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56C" w:rsidRPr="00EC5EBA" w:rsidRDefault="00CD0650" w:rsidP="005C771A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EC5EBA">
        <w:rPr>
          <w:rFonts w:ascii="Times New Roman" w:hAnsi="Times New Roman"/>
          <w:sz w:val="28"/>
          <w:szCs w:val="28"/>
          <w:lang w:eastAsia="ru-RU"/>
        </w:rPr>
        <w:t>Приложение № 1</w:t>
      </w:r>
    </w:p>
    <w:p w:rsidR="001D056C" w:rsidRPr="00EC5EBA" w:rsidRDefault="00CD0650" w:rsidP="005C771A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EC5EBA">
        <w:rPr>
          <w:rFonts w:ascii="Times New Roman" w:hAnsi="Times New Roman"/>
          <w:sz w:val="28"/>
          <w:szCs w:val="28"/>
          <w:lang w:eastAsia="ru-RU"/>
        </w:rPr>
        <w:t>к</w:t>
      </w:r>
      <w:proofErr w:type="gramEnd"/>
      <w:r w:rsidRPr="00EC5E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310A2" w:rsidRPr="00EC5EBA">
        <w:rPr>
          <w:rFonts w:ascii="Times New Roman" w:hAnsi="Times New Roman"/>
          <w:sz w:val="28"/>
          <w:szCs w:val="28"/>
          <w:lang w:eastAsia="ru-RU"/>
        </w:rPr>
        <w:t>г</w:t>
      </w:r>
      <w:r w:rsidR="00447B45" w:rsidRPr="00EC5EBA">
        <w:rPr>
          <w:rFonts w:ascii="Times New Roman" w:hAnsi="Times New Roman"/>
          <w:sz w:val="28"/>
          <w:szCs w:val="28"/>
          <w:lang w:eastAsia="ru-RU"/>
        </w:rPr>
        <w:t>осударственной</w:t>
      </w:r>
      <w:r w:rsidRPr="00EC5E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47B45" w:rsidRPr="00EC5EBA">
        <w:rPr>
          <w:rFonts w:ascii="Times New Roman" w:hAnsi="Times New Roman"/>
          <w:sz w:val="28"/>
          <w:szCs w:val="28"/>
          <w:lang w:eastAsia="ru-RU"/>
        </w:rPr>
        <w:t>программе «Развитие транспортной</w:t>
      </w:r>
      <w:r w:rsidR="001D056C" w:rsidRPr="00EC5E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47B45" w:rsidRPr="00EC5EBA">
        <w:rPr>
          <w:rFonts w:ascii="Times New Roman" w:hAnsi="Times New Roman"/>
          <w:sz w:val="28"/>
          <w:szCs w:val="28"/>
          <w:lang w:eastAsia="ru-RU"/>
        </w:rPr>
        <w:t>системы Республики Татарстан</w:t>
      </w:r>
      <w:r w:rsidR="001D056C" w:rsidRPr="00EC5E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47B45" w:rsidRPr="00EC5EBA">
        <w:rPr>
          <w:rFonts w:ascii="Times New Roman" w:hAnsi="Times New Roman"/>
          <w:sz w:val="28"/>
          <w:szCs w:val="28"/>
          <w:lang w:eastAsia="ru-RU"/>
        </w:rPr>
        <w:t>на 2014</w:t>
      </w:r>
      <w:r w:rsidR="001D056C" w:rsidRPr="00EC5EBA">
        <w:rPr>
          <w:rFonts w:ascii="Times New Roman" w:hAnsi="Times New Roman"/>
          <w:sz w:val="28"/>
          <w:szCs w:val="28"/>
        </w:rPr>
        <w:t xml:space="preserve"> – </w:t>
      </w:r>
      <w:r w:rsidR="00447B45" w:rsidRPr="00EC5EBA">
        <w:rPr>
          <w:rFonts w:ascii="Times New Roman" w:hAnsi="Times New Roman"/>
          <w:sz w:val="28"/>
          <w:szCs w:val="28"/>
          <w:lang w:eastAsia="ru-RU"/>
        </w:rPr>
        <w:t>202</w:t>
      </w:r>
      <w:r w:rsidR="00ED5F42" w:rsidRPr="00EC5EBA">
        <w:rPr>
          <w:rFonts w:ascii="Times New Roman" w:hAnsi="Times New Roman"/>
          <w:sz w:val="28"/>
          <w:szCs w:val="28"/>
          <w:lang w:eastAsia="ru-RU"/>
        </w:rPr>
        <w:t>5</w:t>
      </w:r>
      <w:r w:rsidR="00447B45" w:rsidRPr="00EC5EBA">
        <w:rPr>
          <w:rFonts w:ascii="Times New Roman" w:hAnsi="Times New Roman"/>
          <w:sz w:val="28"/>
          <w:szCs w:val="28"/>
          <w:lang w:eastAsia="ru-RU"/>
        </w:rPr>
        <w:t xml:space="preserve"> годы»</w:t>
      </w:r>
    </w:p>
    <w:p w:rsidR="00447B45" w:rsidRPr="00EC5EBA" w:rsidRDefault="00447B45" w:rsidP="005C771A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EC5EBA">
        <w:rPr>
          <w:rFonts w:ascii="Times New Roman" w:hAnsi="Times New Roman"/>
          <w:sz w:val="28"/>
          <w:szCs w:val="28"/>
          <w:lang w:eastAsia="ru-RU"/>
        </w:rPr>
        <w:t>(</w:t>
      </w:r>
      <w:proofErr w:type="gramStart"/>
      <w:r w:rsidRPr="00EC5EBA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Pr="00EC5EBA">
        <w:rPr>
          <w:rFonts w:ascii="Times New Roman" w:hAnsi="Times New Roman"/>
          <w:sz w:val="28"/>
          <w:szCs w:val="28"/>
          <w:lang w:eastAsia="ru-RU"/>
        </w:rPr>
        <w:t xml:space="preserve"> редакции постановления</w:t>
      </w:r>
    </w:p>
    <w:p w:rsidR="00CD0650" w:rsidRPr="00EC5EBA" w:rsidRDefault="00447B45" w:rsidP="005C771A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EC5EBA">
        <w:rPr>
          <w:rFonts w:ascii="Times New Roman" w:hAnsi="Times New Roman"/>
          <w:sz w:val="28"/>
          <w:szCs w:val="28"/>
          <w:lang w:eastAsia="ru-RU"/>
        </w:rPr>
        <w:t>Кабинета Министров</w:t>
      </w:r>
    </w:p>
    <w:p w:rsidR="00CD0650" w:rsidRPr="00EC5EBA" w:rsidRDefault="00CD0650" w:rsidP="005C771A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EC5EBA">
        <w:rPr>
          <w:rFonts w:ascii="Times New Roman" w:hAnsi="Times New Roman"/>
          <w:sz w:val="28"/>
          <w:szCs w:val="28"/>
          <w:lang w:eastAsia="ru-RU"/>
        </w:rPr>
        <w:t>Республики Татарстан</w:t>
      </w:r>
    </w:p>
    <w:p w:rsidR="00CD0650" w:rsidRPr="00EC5EBA" w:rsidRDefault="00CD0650" w:rsidP="005C771A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EC5EBA">
        <w:rPr>
          <w:rFonts w:ascii="Times New Roman" w:hAnsi="Times New Roman"/>
          <w:sz w:val="28"/>
          <w:szCs w:val="28"/>
          <w:lang w:eastAsia="ru-RU"/>
        </w:rPr>
        <w:t>от</w:t>
      </w:r>
      <w:proofErr w:type="gramEnd"/>
      <w:r w:rsidRPr="00EC5E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D056C" w:rsidRPr="00EC5EBA">
        <w:rPr>
          <w:rFonts w:ascii="Times New Roman" w:hAnsi="Times New Roman"/>
          <w:sz w:val="28"/>
          <w:szCs w:val="28"/>
          <w:lang w:eastAsia="ru-RU"/>
        </w:rPr>
        <w:t>________</w:t>
      </w:r>
      <w:r w:rsidR="006B4729" w:rsidRPr="00EC5EBA">
        <w:rPr>
          <w:rFonts w:ascii="Times New Roman" w:hAnsi="Times New Roman"/>
          <w:sz w:val="28"/>
          <w:szCs w:val="28"/>
          <w:lang w:eastAsia="ru-RU"/>
        </w:rPr>
        <w:t>20</w:t>
      </w:r>
      <w:r w:rsidR="009E12DF" w:rsidRPr="00EC5EBA">
        <w:rPr>
          <w:rFonts w:ascii="Times New Roman" w:hAnsi="Times New Roman"/>
          <w:sz w:val="28"/>
          <w:szCs w:val="28"/>
          <w:lang w:eastAsia="ru-RU"/>
        </w:rPr>
        <w:t>2</w:t>
      </w:r>
      <w:r w:rsidR="00FA4183">
        <w:rPr>
          <w:rFonts w:ascii="Times New Roman" w:hAnsi="Times New Roman"/>
          <w:sz w:val="28"/>
          <w:szCs w:val="28"/>
          <w:lang w:eastAsia="ru-RU"/>
        </w:rPr>
        <w:t>3</w:t>
      </w:r>
      <w:r w:rsidR="007F62C4" w:rsidRPr="00EC5E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C5EBA">
        <w:rPr>
          <w:rFonts w:ascii="Times New Roman" w:hAnsi="Times New Roman"/>
          <w:sz w:val="28"/>
          <w:szCs w:val="28"/>
          <w:lang w:eastAsia="ru-RU"/>
        </w:rPr>
        <w:t>№</w:t>
      </w:r>
      <w:r w:rsidR="001D056C" w:rsidRPr="00EC5E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A40F5" w:rsidRPr="00EC5EBA">
        <w:rPr>
          <w:rFonts w:ascii="Times New Roman" w:hAnsi="Times New Roman"/>
          <w:sz w:val="28"/>
          <w:szCs w:val="28"/>
          <w:lang w:eastAsia="ru-RU"/>
        </w:rPr>
        <w:t>______</w:t>
      </w:r>
      <w:r w:rsidR="00447B45" w:rsidRPr="00EC5EBA">
        <w:rPr>
          <w:rFonts w:ascii="Times New Roman" w:hAnsi="Times New Roman"/>
          <w:sz w:val="28"/>
          <w:szCs w:val="28"/>
          <w:lang w:eastAsia="ru-RU"/>
        </w:rPr>
        <w:t>)</w:t>
      </w:r>
    </w:p>
    <w:p w:rsidR="00EC5EBA" w:rsidRDefault="00EC5EBA" w:rsidP="00912107">
      <w:pPr>
        <w:pStyle w:val="Style5"/>
        <w:widowControl/>
        <w:spacing w:line="240" w:lineRule="auto"/>
        <w:ind w:left="-57"/>
        <w:rPr>
          <w:sz w:val="28"/>
          <w:szCs w:val="28"/>
        </w:rPr>
      </w:pPr>
    </w:p>
    <w:p w:rsidR="00CC6B45" w:rsidRDefault="00CC6B45" w:rsidP="00EC5EBA">
      <w:pPr>
        <w:pStyle w:val="Style5"/>
        <w:widowControl/>
        <w:spacing w:line="240" w:lineRule="auto"/>
        <w:ind w:left="-57" w:right="-119"/>
        <w:jc w:val="center"/>
        <w:rPr>
          <w:sz w:val="28"/>
          <w:szCs w:val="28"/>
        </w:rPr>
      </w:pPr>
    </w:p>
    <w:p w:rsidR="00CD0650" w:rsidRPr="00EC5EBA" w:rsidRDefault="00CD0650" w:rsidP="00EC5EBA">
      <w:pPr>
        <w:pStyle w:val="Style5"/>
        <w:widowControl/>
        <w:spacing w:line="240" w:lineRule="auto"/>
        <w:ind w:left="-57" w:right="-119"/>
        <w:jc w:val="center"/>
        <w:rPr>
          <w:sz w:val="28"/>
          <w:szCs w:val="28"/>
        </w:rPr>
      </w:pPr>
      <w:r w:rsidRPr="00EC5EBA">
        <w:rPr>
          <w:sz w:val="28"/>
          <w:szCs w:val="28"/>
        </w:rPr>
        <w:t xml:space="preserve">Цели, задачи, индикаторы оценки результатов </w:t>
      </w:r>
      <w:r w:rsidR="005310A2" w:rsidRPr="00EC5EBA">
        <w:rPr>
          <w:sz w:val="28"/>
          <w:szCs w:val="28"/>
        </w:rPr>
        <w:t>г</w:t>
      </w:r>
      <w:r w:rsidRPr="00EC5EBA">
        <w:rPr>
          <w:sz w:val="28"/>
          <w:szCs w:val="28"/>
        </w:rPr>
        <w:t xml:space="preserve">осударственной программы </w:t>
      </w:r>
    </w:p>
    <w:p w:rsidR="00CD0650" w:rsidRDefault="00CD0650" w:rsidP="00EC5EBA">
      <w:pPr>
        <w:pStyle w:val="Style5"/>
        <w:widowControl/>
        <w:spacing w:line="240" w:lineRule="auto"/>
        <w:ind w:left="-57" w:right="-119"/>
        <w:jc w:val="center"/>
        <w:rPr>
          <w:sz w:val="28"/>
          <w:szCs w:val="28"/>
        </w:rPr>
      </w:pPr>
      <w:r w:rsidRPr="00EC5EBA">
        <w:rPr>
          <w:sz w:val="28"/>
          <w:szCs w:val="28"/>
        </w:rPr>
        <w:t>«Развитие транспортной системы Республики Татарстан на 2014</w:t>
      </w:r>
      <w:r w:rsidR="00081097" w:rsidRPr="00EC5EBA">
        <w:rPr>
          <w:sz w:val="28"/>
          <w:szCs w:val="28"/>
        </w:rPr>
        <w:t xml:space="preserve"> </w:t>
      </w:r>
      <w:r w:rsidR="001D056C" w:rsidRPr="00EC5EBA">
        <w:rPr>
          <w:sz w:val="28"/>
          <w:szCs w:val="28"/>
        </w:rPr>
        <w:t xml:space="preserve">– </w:t>
      </w:r>
      <w:r w:rsidRPr="00EC5EBA">
        <w:rPr>
          <w:sz w:val="28"/>
          <w:szCs w:val="28"/>
        </w:rPr>
        <w:t>202</w:t>
      </w:r>
      <w:r w:rsidR="00ED5F42" w:rsidRPr="00EC5EBA">
        <w:rPr>
          <w:sz w:val="28"/>
          <w:szCs w:val="28"/>
        </w:rPr>
        <w:t>5</w:t>
      </w:r>
      <w:r w:rsidRPr="00EC5EBA">
        <w:rPr>
          <w:sz w:val="28"/>
          <w:szCs w:val="28"/>
        </w:rPr>
        <w:t xml:space="preserve"> годы»</w:t>
      </w:r>
    </w:p>
    <w:p w:rsidR="00EC5EBA" w:rsidRPr="00EC5EBA" w:rsidRDefault="00EC5EBA" w:rsidP="00EC5EBA">
      <w:pPr>
        <w:pStyle w:val="Style5"/>
        <w:widowControl/>
        <w:spacing w:line="240" w:lineRule="auto"/>
        <w:ind w:left="-57" w:right="-119"/>
        <w:jc w:val="center"/>
        <w:rPr>
          <w:sz w:val="28"/>
          <w:szCs w:val="28"/>
        </w:rPr>
      </w:pPr>
    </w:p>
    <w:tbl>
      <w:tblPr>
        <w:tblW w:w="16052" w:type="dxa"/>
        <w:jc w:val="righ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2168"/>
        <w:gridCol w:w="3022"/>
        <w:gridCol w:w="775"/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</w:tblGrid>
      <w:tr w:rsidR="00ED5F42" w:rsidRPr="00FE23FD" w:rsidTr="00964FDA">
        <w:trPr>
          <w:trHeight w:val="163"/>
          <w:tblHeader/>
          <w:jc w:val="right"/>
        </w:trPr>
        <w:tc>
          <w:tcPr>
            <w:tcW w:w="2168" w:type="dxa"/>
            <w:vMerge w:val="restart"/>
            <w:shd w:val="clear" w:color="auto" w:fill="auto"/>
          </w:tcPr>
          <w:p w:rsidR="00ED5F42" w:rsidRPr="00EB68A8" w:rsidRDefault="00ED5F42" w:rsidP="00C867A0">
            <w:pPr>
              <w:spacing w:after="0"/>
              <w:ind w:left="-57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подпрограммы</w:t>
            </w:r>
          </w:p>
          <w:p w:rsidR="00ED5F42" w:rsidRPr="00EB68A8" w:rsidRDefault="00ED5F42" w:rsidP="00C867A0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22" w:type="dxa"/>
            <w:vMerge w:val="restart"/>
            <w:shd w:val="clear" w:color="auto" w:fill="auto"/>
          </w:tcPr>
          <w:p w:rsidR="00ED5F42" w:rsidRPr="00EB68A8" w:rsidRDefault="00ED5F42" w:rsidP="00C867A0">
            <w:pPr>
              <w:spacing w:after="0"/>
              <w:ind w:left="3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Индикаторы оценки конечных </w:t>
            </w:r>
          </w:p>
          <w:p w:rsidR="00ED5F42" w:rsidRPr="00EB68A8" w:rsidRDefault="00ED5F42" w:rsidP="00C867A0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результатов</w:t>
            </w:r>
            <w:proofErr w:type="gramEnd"/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, единица  измерения</w:t>
            </w:r>
          </w:p>
        </w:tc>
        <w:tc>
          <w:tcPr>
            <w:tcW w:w="10862" w:type="dxa"/>
            <w:gridSpan w:val="14"/>
            <w:shd w:val="clear" w:color="auto" w:fill="auto"/>
          </w:tcPr>
          <w:p w:rsidR="00ED5F42" w:rsidRPr="00EB68A8" w:rsidRDefault="00ED5F42" w:rsidP="00C867A0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Значения индикаторов</w:t>
            </w:r>
          </w:p>
        </w:tc>
      </w:tr>
      <w:tr w:rsidR="00ED5F42" w:rsidRPr="00FE23FD" w:rsidTr="00964FDA">
        <w:trPr>
          <w:trHeight w:val="163"/>
          <w:tblHeader/>
          <w:jc w:val="right"/>
        </w:trPr>
        <w:tc>
          <w:tcPr>
            <w:tcW w:w="2168" w:type="dxa"/>
            <w:vMerge/>
            <w:shd w:val="clear" w:color="auto" w:fill="auto"/>
          </w:tcPr>
          <w:p w:rsidR="00ED5F42" w:rsidRPr="00EB68A8" w:rsidRDefault="00ED5F42" w:rsidP="00C867A0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22" w:type="dxa"/>
            <w:vMerge/>
            <w:shd w:val="clear" w:color="auto" w:fill="auto"/>
          </w:tcPr>
          <w:p w:rsidR="00ED5F42" w:rsidRPr="00EB68A8" w:rsidRDefault="00ED5F42" w:rsidP="00C867A0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shd w:val="clear" w:color="auto" w:fill="auto"/>
          </w:tcPr>
          <w:p w:rsidR="00ED5F42" w:rsidRPr="00EB68A8" w:rsidRDefault="00ED5F42" w:rsidP="00C867A0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2012 г.</w:t>
            </w:r>
          </w:p>
        </w:tc>
        <w:tc>
          <w:tcPr>
            <w:tcW w:w="775" w:type="dxa"/>
            <w:shd w:val="clear" w:color="auto" w:fill="auto"/>
          </w:tcPr>
          <w:p w:rsidR="00ED5F42" w:rsidRPr="00EB68A8" w:rsidRDefault="00ED5F42" w:rsidP="00C867A0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2013 г.</w:t>
            </w:r>
          </w:p>
        </w:tc>
        <w:tc>
          <w:tcPr>
            <w:tcW w:w="776" w:type="dxa"/>
            <w:shd w:val="clear" w:color="auto" w:fill="auto"/>
          </w:tcPr>
          <w:p w:rsidR="00ED5F42" w:rsidRPr="00EB68A8" w:rsidRDefault="00ED5F42" w:rsidP="00C867A0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2014 г.</w:t>
            </w:r>
          </w:p>
        </w:tc>
        <w:tc>
          <w:tcPr>
            <w:tcW w:w="776" w:type="dxa"/>
            <w:shd w:val="clear" w:color="auto" w:fill="auto"/>
          </w:tcPr>
          <w:p w:rsidR="00ED5F42" w:rsidRPr="00EB68A8" w:rsidRDefault="00ED5F42" w:rsidP="00C867A0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2015 г.</w:t>
            </w:r>
          </w:p>
        </w:tc>
        <w:tc>
          <w:tcPr>
            <w:tcW w:w="776" w:type="dxa"/>
            <w:shd w:val="clear" w:color="auto" w:fill="auto"/>
          </w:tcPr>
          <w:p w:rsidR="00ED5F42" w:rsidRPr="00EB68A8" w:rsidRDefault="00ED5F42" w:rsidP="00C867A0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2016 г.</w:t>
            </w:r>
          </w:p>
        </w:tc>
        <w:tc>
          <w:tcPr>
            <w:tcW w:w="776" w:type="dxa"/>
            <w:shd w:val="clear" w:color="auto" w:fill="auto"/>
          </w:tcPr>
          <w:p w:rsidR="00ED5F42" w:rsidRPr="00EB68A8" w:rsidRDefault="00ED5F42" w:rsidP="00C867A0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2017 г.</w:t>
            </w:r>
          </w:p>
        </w:tc>
        <w:tc>
          <w:tcPr>
            <w:tcW w:w="776" w:type="dxa"/>
            <w:shd w:val="clear" w:color="auto" w:fill="auto"/>
          </w:tcPr>
          <w:p w:rsidR="00ED5F42" w:rsidRPr="00EB68A8" w:rsidRDefault="00ED5F42" w:rsidP="00C867A0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2018 г.</w:t>
            </w:r>
          </w:p>
        </w:tc>
        <w:tc>
          <w:tcPr>
            <w:tcW w:w="776" w:type="dxa"/>
            <w:shd w:val="clear" w:color="auto" w:fill="auto"/>
          </w:tcPr>
          <w:p w:rsidR="00ED5F42" w:rsidRPr="00EB68A8" w:rsidRDefault="00ED5F42" w:rsidP="00C867A0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2019 г.</w:t>
            </w:r>
          </w:p>
        </w:tc>
        <w:tc>
          <w:tcPr>
            <w:tcW w:w="776" w:type="dxa"/>
            <w:shd w:val="clear" w:color="auto" w:fill="auto"/>
          </w:tcPr>
          <w:p w:rsidR="00ED5F42" w:rsidRPr="00EB68A8" w:rsidRDefault="00ED5F42" w:rsidP="00C867A0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776" w:type="dxa"/>
            <w:shd w:val="clear" w:color="auto" w:fill="auto"/>
          </w:tcPr>
          <w:p w:rsidR="00ED5F42" w:rsidRPr="00EB68A8" w:rsidRDefault="00ED5F42" w:rsidP="00C867A0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776" w:type="dxa"/>
            <w:shd w:val="clear" w:color="auto" w:fill="auto"/>
          </w:tcPr>
          <w:p w:rsidR="00ED5F42" w:rsidRPr="00EB68A8" w:rsidRDefault="00ED5F42" w:rsidP="00C867A0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2022 г.</w:t>
            </w:r>
          </w:p>
        </w:tc>
        <w:tc>
          <w:tcPr>
            <w:tcW w:w="776" w:type="dxa"/>
          </w:tcPr>
          <w:p w:rsidR="00ED5F42" w:rsidRPr="00EB68A8" w:rsidRDefault="00ED5F42" w:rsidP="00C867A0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2023 г.</w:t>
            </w:r>
          </w:p>
        </w:tc>
        <w:tc>
          <w:tcPr>
            <w:tcW w:w="776" w:type="dxa"/>
          </w:tcPr>
          <w:p w:rsidR="00ED5F42" w:rsidRPr="00EB68A8" w:rsidRDefault="00ED5F42" w:rsidP="00C867A0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2024 г.</w:t>
            </w:r>
          </w:p>
        </w:tc>
        <w:tc>
          <w:tcPr>
            <w:tcW w:w="776" w:type="dxa"/>
          </w:tcPr>
          <w:p w:rsidR="00ED5F42" w:rsidRPr="00EB68A8" w:rsidRDefault="00ED5F42" w:rsidP="00C867A0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 г.</w:t>
            </w:r>
          </w:p>
        </w:tc>
      </w:tr>
    </w:tbl>
    <w:p w:rsidR="00B60D66" w:rsidRPr="00B60D66" w:rsidRDefault="00B60D66" w:rsidP="00B60D66">
      <w:pPr>
        <w:pStyle w:val="Style5"/>
        <w:widowControl/>
        <w:spacing w:line="240" w:lineRule="auto"/>
        <w:ind w:right="-119"/>
        <w:rPr>
          <w:b/>
          <w:sz w:val="2"/>
          <w:szCs w:val="2"/>
        </w:rPr>
      </w:pPr>
    </w:p>
    <w:p w:rsidR="00B60D66" w:rsidRPr="00B60D66" w:rsidRDefault="00B60D66" w:rsidP="00B60D66">
      <w:pPr>
        <w:pStyle w:val="Style5"/>
        <w:widowControl/>
        <w:spacing w:line="240" w:lineRule="auto"/>
        <w:rPr>
          <w:b/>
          <w:sz w:val="2"/>
          <w:szCs w:val="2"/>
        </w:rPr>
      </w:pPr>
    </w:p>
    <w:tbl>
      <w:tblPr>
        <w:tblW w:w="1605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2168"/>
        <w:gridCol w:w="3022"/>
        <w:gridCol w:w="775"/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</w:tblGrid>
      <w:tr w:rsidR="00ED5F42" w:rsidRPr="009065A8" w:rsidTr="00EC5EBA">
        <w:trPr>
          <w:trHeight w:val="163"/>
          <w:tblHeader/>
          <w:jc w:val="right"/>
        </w:trPr>
        <w:tc>
          <w:tcPr>
            <w:tcW w:w="2168" w:type="dxa"/>
            <w:shd w:val="clear" w:color="auto" w:fill="auto"/>
          </w:tcPr>
          <w:p w:rsidR="00ED5F42" w:rsidRPr="00EB68A8" w:rsidRDefault="00ED5F42" w:rsidP="003D67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22" w:type="dxa"/>
            <w:shd w:val="clear" w:color="auto" w:fill="auto"/>
          </w:tcPr>
          <w:p w:rsidR="00ED5F42" w:rsidRPr="00EB68A8" w:rsidRDefault="00ED5F42" w:rsidP="003D67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75" w:type="dxa"/>
            <w:shd w:val="clear" w:color="auto" w:fill="auto"/>
          </w:tcPr>
          <w:p w:rsidR="00ED5F42" w:rsidRPr="00EB68A8" w:rsidRDefault="00ED5F42" w:rsidP="003D67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75" w:type="dxa"/>
            <w:shd w:val="clear" w:color="auto" w:fill="auto"/>
          </w:tcPr>
          <w:p w:rsidR="00ED5F42" w:rsidRPr="00EB68A8" w:rsidRDefault="00ED5F42" w:rsidP="003D67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76" w:type="dxa"/>
            <w:shd w:val="clear" w:color="auto" w:fill="auto"/>
          </w:tcPr>
          <w:p w:rsidR="00ED5F42" w:rsidRPr="00EB68A8" w:rsidRDefault="00ED5F42" w:rsidP="003D67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76" w:type="dxa"/>
            <w:shd w:val="clear" w:color="auto" w:fill="auto"/>
          </w:tcPr>
          <w:p w:rsidR="00ED5F42" w:rsidRPr="00EB68A8" w:rsidRDefault="00ED5F42" w:rsidP="003D67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76" w:type="dxa"/>
            <w:shd w:val="clear" w:color="auto" w:fill="auto"/>
          </w:tcPr>
          <w:p w:rsidR="00ED5F42" w:rsidRPr="00EB68A8" w:rsidRDefault="00ED5F42" w:rsidP="003D67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76" w:type="dxa"/>
            <w:shd w:val="clear" w:color="auto" w:fill="auto"/>
          </w:tcPr>
          <w:p w:rsidR="00ED5F42" w:rsidRPr="00EB68A8" w:rsidRDefault="00ED5F42" w:rsidP="003D67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76" w:type="dxa"/>
            <w:shd w:val="clear" w:color="auto" w:fill="auto"/>
          </w:tcPr>
          <w:p w:rsidR="00ED5F42" w:rsidRPr="00EB68A8" w:rsidRDefault="00ED5F42" w:rsidP="003D67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ED5F42" w:rsidRPr="00EB68A8" w:rsidRDefault="00ED5F42" w:rsidP="003D67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6" w:type="dxa"/>
            <w:shd w:val="clear" w:color="auto" w:fill="auto"/>
          </w:tcPr>
          <w:p w:rsidR="00ED5F42" w:rsidRPr="00EB68A8" w:rsidRDefault="00ED5F42" w:rsidP="003D67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76" w:type="dxa"/>
            <w:shd w:val="clear" w:color="auto" w:fill="auto"/>
          </w:tcPr>
          <w:p w:rsidR="00ED5F42" w:rsidRPr="00EB68A8" w:rsidRDefault="00ED5F42" w:rsidP="003D67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76" w:type="dxa"/>
            <w:shd w:val="clear" w:color="auto" w:fill="auto"/>
          </w:tcPr>
          <w:p w:rsidR="00ED5F42" w:rsidRPr="00EB68A8" w:rsidRDefault="00ED5F42" w:rsidP="003D67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76" w:type="dxa"/>
          </w:tcPr>
          <w:p w:rsidR="00ED5F42" w:rsidRPr="00EB68A8" w:rsidRDefault="00ED5F42" w:rsidP="003D67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76" w:type="dxa"/>
          </w:tcPr>
          <w:p w:rsidR="00ED5F42" w:rsidRPr="00EB68A8" w:rsidRDefault="00ED5F42" w:rsidP="003D67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B68A8">
              <w:rPr>
                <w:rFonts w:ascii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76" w:type="dxa"/>
          </w:tcPr>
          <w:p w:rsidR="00ED5F42" w:rsidRPr="00EB68A8" w:rsidRDefault="00ED5F42" w:rsidP="003D67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ED5F42" w:rsidRPr="009065A8" w:rsidTr="00EC5EBA">
        <w:trPr>
          <w:trHeight w:val="525"/>
          <w:jc w:val="right"/>
        </w:trPr>
        <w:tc>
          <w:tcPr>
            <w:tcW w:w="16052" w:type="dxa"/>
            <w:gridSpan w:val="16"/>
            <w:shd w:val="clear" w:color="auto" w:fill="auto"/>
            <w:vAlign w:val="center"/>
          </w:tcPr>
          <w:p w:rsidR="00ED5F42" w:rsidRPr="009065A8" w:rsidRDefault="00ED5F42" w:rsidP="009C270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Цель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</w:t>
            </w: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рограммы: Обеспечение дальнейшего развития транспортного комплекса и создание современной инфокоммуникационной транспортной инфраструктуры для удовлетворения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br/>
            </w: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потребностей экономики и опережающего развития общественной инфраструктуры в Республике Татарстан</w:t>
            </w:r>
          </w:p>
        </w:tc>
      </w:tr>
      <w:tr w:rsidR="00ED5F42" w:rsidRPr="009065A8" w:rsidTr="00EC5EBA">
        <w:trPr>
          <w:jc w:val="right"/>
        </w:trPr>
        <w:tc>
          <w:tcPr>
            <w:tcW w:w="16052" w:type="dxa"/>
            <w:gridSpan w:val="16"/>
            <w:shd w:val="clear" w:color="auto" w:fill="auto"/>
          </w:tcPr>
          <w:p w:rsidR="00ED5F42" w:rsidRPr="00583225" w:rsidRDefault="00ED5F42" w:rsidP="003D67E4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Задача 1. Повышение устойчивости работы железнодорожного транспорта, его доступности, безопасности и качества предоставляемых им услуг, а также снижение совокупных затрат на </w:t>
            </w: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перевозку грузов железнодорожным транспортом</w:t>
            </w:r>
          </w:p>
        </w:tc>
      </w:tr>
      <w:tr w:rsidR="002158E4" w:rsidRPr="00174581" w:rsidTr="00EC5EBA">
        <w:trPr>
          <w:cantSplit/>
          <w:trHeight w:val="734"/>
          <w:jc w:val="right"/>
        </w:trPr>
        <w:tc>
          <w:tcPr>
            <w:tcW w:w="2168" w:type="dxa"/>
            <w:vMerge w:val="restart"/>
            <w:shd w:val="clear" w:color="auto" w:fill="auto"/>
          </w:tcPr>
          <w:p w:rsidR="002158E4" w:rsidRPr="00583225" w:rsidRDefault="002158E4" w:rsidP="002158E4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«Развитие железнодорожной инфраструктуры на 2014 – 2025 годы»</w:t>
            </w:r>
          </w:p>
        </w:tc>
        <w:tc>
          <w:tcPr>
            <w:tcW w:w="3022" w:type="dxa"/>
            <w:shd w:val="clear" w:color="auto" w:fill="auto"/>
          </w:tcPr>
          <w:p w:rsidR="002158E4" w:rsidRPr="00583225" w:rsidRDefault="002158E4" w:rsidP="002158E4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Перевозка пассажиров железнодорожным транспортом пригородного сообщения, </w:t>
            </w:r>
            <w:proofErr w:type="spellStart"/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млн.человек</w:t>
            </w:r>
            <w:proofErr w:type="spellEnd"/>
          </w:p>
        </w:tc>
        <w:tc>
          <w:tcPr>
            <w:tcW w:w="775" w:type="dxa"/>
            <w:shd w:val="clear" w:color="auto" w:fill="auto"/>
          </w:tcPr>
          <w:p w:rsidR="002158E4" w:rsidRPr="00583225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775" w:type="dxa"/>
            <w:shd w:val="clear" w:color="auto" w:fill="auto"/>
          </w:tcPr>
          <w:p w:rsidR="002158E4" w:rsidRPr="00583225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776" w:type="dxa"/>
            <w:shd w:val="clear" w:color="auto" w:fill="auto"/>
          </w:tcPr>
          <w:p w:rsidR="002158E4" w:rsidRPr="00583225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6,8</w:t>
            </w:r>
          </w:p>
        </w:tc>
        <w:tc>
          <w:tcPr>
            <w:tcW w:w="776" w:type="dxa"/>
            <w:shd w:val="clear" w:color="auto" w:fill="auto"/>
          </w:tcPr>
          <w:p w:rsidR="002158E4" w:rsidRPr="00583225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6,9</w:t>
            </w:r>
          </w:p>
        </w:tc>
        <w:tc>
          <w:tcPr>
            <w:tcW w:w="776" w:type="dxa"/>
            <w:shd w:val="clear" w:color="auto" w:fill="auto"/>
          </w:tcPr>
          <w:p w:rsidR="002158E4" w:rsidRPr="00583225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776" w:type="dxa"/>
            <w:shd w:val="clear" w:color="auto" w:fill="auto"/>
          </w:tcPr>
          <w:p w:rsidR="002158E4" w:rsidRPr="00583225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6,07</w:t>
            </w:r>
          </w:p>
        </w:tc>
        <w:tc>
          <w:tcPr>
            <w:tcW w:w="776" w:type="dxa"/>
            <w:shd w:val="clear" w:color="auto" w:fill="auto"/>
          </w:tcPr>
          <w:p w:rsidR="002158E4" w:rsidRPr="00583225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776" w:type="dxa"/>
            <w:shd w:val="clear" w:color="auto" w:fill="auto"/>
          </w:tcPr>
          <w:p w:rsidR="002158E4" w:rsidRPr="00583225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776" w:type="dxa"/>
            <w:shd w:val="clear" w:color="auto" w:fill="auto"/>
          </w:tcPr>
          <w:p w:rsidR="002158E4" w:rsidRPr="00583225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5,032</w:t>
            </w:r>
          </w:p>
        </w:tc>
        <w:tc>
          <w:tcPr>
            <w:tcW w:w="776" w:type="dxa"/>
            <w:shd w:val="clear" w:color="auto" w:fill="auto"/>
          </w:tcPr>
          <w:p w:rsidR="002158E4" w:rsidRPr="00583225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5,875</w:t>
            </w:r>
          </w:p>
        </w:tc>
        <w:tc>
          <w:tcPr>
            <w:tcW w:w="776" w:type="dxa"/>
            <w:shd w:val="clear" w:color="auto" w:fill="auto"/>
          </w:tcPr>
          <w:p w:rsidR="002158E4" w:rsidRPr="00583225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6,04</w:t>
            </w:r>
          </w:p>
        </w:tc>
        <w:tc>
          <w:tcPr>
            <w:tcW w:w="776" w:type="dxa"/>
          </w:tcPr>
          <w:p w:rsidR="002158E4" w:rsidRPr="00583225" w:rsidRDefault="002158E4" w:rsidP="002158E4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776" w:type="dxa"/>
          </w:tcPr>
          <w:p w:rsidR="002158E4" w:rsidRPr="00583225" w:rsidRDefault="002158E4" w:rsidP="002158E4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776" w:type="dxa"/>
          </w:tcPr>
          <w:p w:rsidR="002158E4" w:rsidRPr="00583225" w:rsidRDefault="002158E4" w:rsidP="002158E4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6,3</w:t>
            </w:r>
          </w:p>
        </w:tc>
      </w:tr>
      <w:tr w:rsidR="002158E4" w:rsidRPr="00174581" w:rsidTr="00EC5EBA">
        <w:trPr>
          <w:cantSplit/>
          <w:trHeight w:val="673"/>
          <w:jc w:val="right"/>
        </w:trPr>
        <w:tc>
          <w:tcPr>
            <w:tcW w:w="2168" w:type="dxa"/>
            <w:vMerge/>
            <w:shd w:val="clear" w:color="auto" w:fill="auto"/>
          </w:tcPr>
          <w:p w:rsidR="002158E4" w:rsidRPr="00174581" w:rsidRDefault="002158E4" w:rsidP="002158E4">
            <w:pPr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22" w:type="dxa"/>
            <w:shd w:val="clear" w:color="auto" w:fill="auto"/>
          </w:tcPr>
          <w:p w:rsidR="002158E4" w:rsidRPr="00174581" w:rsidRDefault="002158E4" w:rsidP="002158E4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Пассажирооборот </w:t>
            </w:r>
            <w:proofErr w:type="spellStart"/>
            <w:proofErr w:type="gramStart"/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железнодорож-ного</w:t>
            </w:r>
            <w:proofErr w:type="spellEnd"/>
            <w:proofErr w:type="gramEnd"/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транспорта пригородного сообщения, </w:t>
            </w:r>
            <w:proofErr w:type="spellStart"/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млн.пасс.км</w:t>
            </w:r>
            <w:proofErr w:type="spellEnd"/>
          </w:p>
        </w:tc>
        <w:tc>
          <w:tcPr>
            <w:tcW w:w="775" w:type="dxa"/>
            <w:shd w:val="clear" w:color="auto" w:fill="auto"/>
          </w:tcPr>
          <w:p w:rsidR="002158E4" w:rsidRPr="00174581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297,2</w:t>
            </w:r>
          </w:p>
        </w:tc>
        <w:tc>
          <w:tcPr>
            <w:tcW w:w="775" w:type="dxa"/>
            <w:shd w:val="clear" w:color="auto" w:fill="auto"/>
          </w:tcPr>
          <w:p w:rsidR="002158E4" w:rsidRPr="00174581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318,5</w:t>
            </w:r>
          </w:p>
        </w:tc>
        <w:tc>
          <w:tcPr>
            <w:tcW w:w="776" w:type="dxa"/>
            <w:shd w:val="clear" w:color="auto" w:fill="auto"/>
          </w:tcPr>
          <w:p w:rsidR="002158E4" w:rsidRPr="00174581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276,2</w:t>
            </w:r>
          </w:p>
        </w:tc>
        <w:tc>
          <w:tcPr>
            <w:tcW w:w="776" w:type="dxa"/>
            <w:shd w:val="clear" w:color="auto" w:fill="auto"/>
          </w:tcPr>
          <w:p w:rsidR="002158E4" w:rsidRPr="00174581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291,4</w:t>
            </w:r>
          </w:p>
        </w:tc>
        <w:tc>
          <w:tcPr>
            <w:tcW w:w="776" w:type="dxa"/>
            <w:shd w:val="clear" w:color="auto" w:fill="auto"/>
          </w:tcPr>
          <w:p w:rsidR="002158E4" w:rsidRPr="00174581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270,4</w:t>
            </w:r>
          </w:p>
        </w:tc>
        <w:tc>
          <w:tcPr>
            <w:tcW w:w="776" w:type="dxa"/>
            <w:shd w:val="clear" w:color="auto" w:fill="auto"/>
          </w:tcPr>
          <w:p w:rsidR="002158E4" w:rsidRPr="00174581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250,4</w:t>
            </w:r>
          </w:p>
        </w:tc>
        <w:tc>
          <w:tcPr>
            <w:tcW w:w="776" w:type="dxa"/>
            <w:shd w:val="clear" w:color="auto" w:fill="auto"/>
          </w:tcPr>
          <w:p w:rsidR="002158E4" w:rsidRPr="00174581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264,1</w:t>
            </w:r>
          </w:p>
        </w:tc>
        <w:tc>
          <w:tcPr>
            <w:tcW w:w="776" w:type="dxa"/>
            <w:shd w:val="clear" w:color="auto" w:fill="auto"/>
          </w:tcPr>
          <w:p w:rsidR="002158E4" w:rsidRPr="00174581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776" w:type="dxa"/>
            <w:shd w:val="clear" w:color="auto" w:fill="auto"/>
          </w:tcPr>
          <w:p w:rsidR="002158E4" w:rsidRPr="00174581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19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76" w:type="dxa"/>
            <w:shd w:val="clear" w:color="auto" w:fill="auto"/>
          </w:tcPr>
          <w:p w:rsidR="002158E4" w:rsidRPr="00174581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</w:t>
            </w: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776" w:type="dxa"/>
            <w:shd w:val="clear" w:color="auto" w:fill="auto"/>
          </w:tcPr>
          <w:p w:rsidR="002158E4" w:rsidRPr="00174581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255,08</w:t>
            </w:r>
            <w:r w:rsidR="00584FCB"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76" w:type="dxa"/>
          </w:tcPr>
          <w:p w:rsidR="002158E4" w:rsidRPr="002158E4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158E4">
              <w:rPr>
                <w:rFonts w:ascii="Times New Roman" w:hAnsi="Times New Roman"/>
                <w:sz w:val="18"/>
                <w:szCs w:val="18"/>
                <w:lang w:eastAsia="ru-RU"/>
              </w:rPr>
              <w:t>260,6</w:t>
            </w:r>
          </w:p>
        </w:tc>
        <w:tc>
          <w:tcPr>
            <w:tcW w:w="776" w:type="dxa"/>
          </w:tcPr>
          <w:p w:rsidR="002158E4" w:rsidRPr="002158E4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158E4">
              <w:rPr>
                <w:rFonts w:ascii="Times New Roman" w:hAnsi="Times New Roman"/>
                <w:sz w:val="18"/>
                <w:szCs w:val="18"/>
                <w:lang w:eastAsia="ru-RU"/>
              </w:rPr>
              <w:t>263,2</w:t>
            </w:r>
          </w:p>
        </w:tc>
        <w:tc>
          <w:tcPr>
            <w:tcW w:w="776" w:type="dxa"/>
          </w:tcPr>
          <w:p w:rsidR="002158E4" w:rsidRPr="002158E4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158E4">
              <w:rPr>
                <w:rFonts w:ascii="Times New Roman" w:hAnsi="Times New Roman"/>
                <w:sz w:val="18"/>
                <w:szCs w:val="18"/>
                <w:lang w:eastAsia="ru-RU"/>
              </w:rPr>
              <w:t>265,8</w:t>
            </w:r>
          </w:p>
        </w:tc>
      </w:tr>
      <w:tr w:rsidR="002158E4" w:rsidRPr="00174581" w:rsidTr="00EC5EBA">
        <w:trPr>
          <w:cantSplit/>
          <w:trHeight w:val="317"/>
          <w:jc w:val="right"/>
        </w:trPr>
        <w:tc>
          <w:tcPr>
            <w:tcW w:w="2168" w:type="dxa"/>
            <w:vMerge/>
            <w:shd w:val="clear" w:color="auto" w:fill="auto"/>
          </w:tcPr>
          <w:p w:rsidR="002158E4" w:rsidRPr="00174581" w:rsidRDefault="002158E4" w:rsidP="002158E4">
            <w:pPr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22" w:type="dxa"/>
            <w:shd w:val="clear" w:color="auto" w:fill="auto"/>
          </w:tcPr>
          <w:p w:rsidR="002158E4" w:rsidRPr="00174581" w:rsidRDefault="002158E4" w:rsidP="002158E4">
            <w:pPr>
              <w:spacing w:after="0"/>
              <w:ind w:left="6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Перевозка грузов, </w:t>
            </w:r>
            <w:proofErr w:type="spellStart"/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млн.тонн</w:t>
            </w:r>
            <w:proofErr w:type="spellEnd"/>
          </w:p>
        </w:tc>
        <w:tc>
          <w:tcPr>
            <w:tcW w:w="775" w:type="dxa"/>
            <w:shd w:val="clear" w:color="auto" w:fill="auto"/>
          </w:tcPr>
          <w:p w:rsidR="002158E4" w:rsidRPr="00174581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16,3</w:t>
            </w:r>
          </w:p>
        </w:tc>
        <w:tc>
          <w:tcPr>
            <w:tcW w:w="775" w:type="dxa"/>
            <w:shd w:val="clear" w:color="auto" w:fill="auto"/>
          </w:tcPr>
          <w:p w:rsidR="002158E4" w:rsidRPr="00174581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15,7</w:t>
            </w:r>
          </w:p>
        </w:tc>
        <w:tc>
          <w:tcPr>
            <w:tcW w:w="776" w:type="dxa"/>
            <w:shd w:val="clear" w:color="auto" w:fill="auto"/>
          </w:tcPr>
          <w:p w:rsidR="002158E4" w:rsidRPr="00174581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15,2</w:t>
            </w:r>
          </w:p>
        </w:tc>
        <w:tc>
          <w:tcPr>
            <w:tcW w:w="776" w:type="dxa"/>
            <w:shd w:val="clear" w:color="auto" w:fill="auto"/>
          </w:tcPr>
          <w:p w:rsidR="002158E4" w:rsidRPr="00174581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15,2</w:t>
            </w:r>
          </w:p>
        </w:tc>
        <w:tc>
          <w:tcPr>
            <w:tcW w:w="776" w:type="dxa"/>
            <w:shd w:val="clear" w:color="auto" w:fill="auto"/>
          </w:tcPr>
          <w:p w:rsidR="002158E4" w:rsidRPr="00174581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14,8</w:t>
            </w:r>
          </w:p>
        </w:tc>
        <w:tc>
          <w:tcPr>
            <w:tcW w:w="776" w:type="dxa"/>
            <w:shd w:val="clear" w:color="auto" w:fill="auto"/>
          </w:tcPr>
          <w:p w:rsidR="002158E4" w:rsidRPr="00174581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15,2</w:t>
            </w:r>
          </w:p>
        </w:tc>
        <w:tc>
          <w:tcPr>
            <w:tcW w:w="776" w:type="dxa"/>
            <w:shd w:val="clear" w:color="auto" w:fill="auto"/>
          </w:tcPr>
          <w:p w:rsidR="002158E4" w:rsidRPr="00174581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15,88</w:t>
            </w:r>
          </w:p>
        </w:tc>
        <w:tc>
          <w:tcPr>
            <w:tcW w:w="776" w:type="dxa"/>
            <w:shd w:val="clear" w:color="auto" w:fill="auto"/>
          </w:tcPr>
          <w:p w:rsidR="002158E4" w:rsidRPr="00174581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15,1</w:t>
            </w:r>
          </w:p>
        </w:tc>
        <w:tc>
          <w:tcPr>
            <w:tcW w:w="776" w:type="dxa"/>
            <w:shd w:val="clear" w:color="auto" w:fill="auto"/>
          </w:tcPr>
          <w:p w:rsidR="002158E4" w:rsidRPr="00174581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15,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776" w:type="dxa"/>
            <w:shd w:val="clear" w:color="auto" w:fill="auto"/>
          </w:tcPr>
          <w:p w:rsidR="002158E4" w:rsidRPr="00174581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76" w:type="dxa"/>
            <w:shd w:val="clear" w:color="auto" w:fill="auto"/>
          </w:tcPr>
          <w:p w:rsidR="002158E4" w:rsidRPr="00174581" w:rsidRDefault="002158E4" w:rsidP="002158E4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16,56</w:t>
            </w:r>
          </w:p>
        </w:tc>
        <w:tc>
          <w:tcPr>
            <w:tcW w:w="776" w:type="dxa"/>
          </w:tcPr>
          <w:p w:rsidR="002158E4" w:rsidRPr="002158E4" w:rsidRDefault="002158E4" w:rsidP="002158E4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158E4">
              <w:rPr>
                <w:rFonts w:ascii="Times New Roman" w:hAnsi="Times New Roman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776" w:type="dxa"/>
          </w:tcPr>
          <w:p w:rsidR="002158E4" w:rsidRPr="002158E4" w:rsidRDefault="002158E4" w:rsidP="002158E4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158E4">
              <w:rPr>
                <w:rFonts w:ascii="Times New Roman" w:hAnsi="Times New Roman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776" w:type="dxa"/>
          </w:tcPr>
          <w:p w:rsidR="002158E4" w:rsidRPr="002158E4" w:rsidRDefault="002158E4" w:rsidP="002158E4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158E4">
              <w:rPr>
                <w:rFonts w:ascii="Times New Roman" w:hAnsi="Times New Roman"/>
                <w:sz w:val="18"/>
                <w:szCs w:val="18"/>
                <w:lang w:eastAsia="ru-RU"/>
              </w:rPr>
              <w:t>16,8</w:t>
            </w:r>
          </w:p>
        </w:tc>
      </w:tr>
      <w:tr w:rsidR="002055E2" w:rsidRPr="009065A8" w:rsidTr="00EC5EBA">
        <w:trPr>
          <w:trHeight w:val="415"/>
          <w:jc w:val="right"/>
        </w:trPr>
        <w:tc>
          <w:tcPr>
            <w:tcW w:w="16052" w:type="dxa"/>
            <w:gridSpan w:val="16"/>
            <w:shd w:val="clear" w:color="auto" w:fill="auto"/>
          </w:tcPr>
          <w:p w:rsidR="002055E2" w:rsidRPr="00174581" w:rsidRDefault="002055E2" w:rsidP="002055E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Задача 2. Создание приоритетных условий для развития речных перевозок, восстановления причалов и пристаней, создания перспективных скоростных и экономичных судов для грузопассажирских перевозок</w:t>
            </w: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2055E2" w:rsidRPr="009065A8" w:rsidTr="00EC5EBA">
        <w:trPr>
          <w:cantSplit/>
          <w:trHeight w:val="283"/>
          <w:jc w:val="right"/>
        </w:trPr>
        <w:tc>
          <w:tcPr>
            <w:tcW w:w="2168" w:type="dxa"/>
            <w:vMerge w:val="restart"/>
            <w:shd w:val="clear" w:color="auto" w:fill="auto"/>
          </w:tcPr>
          <w:p w:rsidR="002055E2" w:rsidRPr="009065A8" w:rsidRDefault="002055E2" w:rsidP="002055E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«Развитие речного транспорта, внутренних водных путей и речных портов на 2014 –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br/>
            </w: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5 </w:t>
            </w: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годы»</w:t>
            </w:r>
          </w:p>
        </w:tc>
        <w:tc>
          <w:tcPr>
            <w:tcW w:w="3022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 w:firstLine="9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Перевозка пассажиров, </w:t>
            </w:r>
            <w:proofErr w:type="spellStart"/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млн.человек</w:t>
            </w:r>
            <w:proofErr w:type="spellEnd"/>
          </w:p>
        </w:tc>
        <w:tc>
          <w:tcPr>
            <w:tcW w:w="775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775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0,3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FA4183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0,3</w:t>
            </w:r>
            <w:r w:rsidR="00FA4183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0,3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0,3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0,37</w:t>
            </w:r>
          </w:p>
        </w:tc>
      </w:tr>
      <w:tr w:rsidR="002055E2" w:rsidRPr="009065A8" w:rsidTr="00EC5EBA">
        <w:trPr>
          <w:cantSplit/>
          <w:trHeight w:val="283"/>
          <w:jc w:val="right"/>
        </w:trPr>
        <w:tc>
          <w:tcPr>
            <w:tcW w:w="2168" w:type="dxa"/>
            <w:vMerge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22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34" w:firstLine="9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Пассажирооборот,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млн.пасс.</w:t>
            </w: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км</w:t>
            </w:r>
            <w:proofErr w:type="spellEnd"/>
          </w:p>
        </w:tc>
        <w:tc>
          <w:tcPr>
            <w:tcW w:w="775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15,7</w:t>
            </w:r>
          </w:p>
        </w:tc>
        <w:tc>
          <w:tcPr>
            <w:tcW w:w="775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13,8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12,11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12,24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10,37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7,97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8,9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9,68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FA4183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7,48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10,99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11,31</w:t>
            </w:r>
          </w:p>
        </w:tc>
        <w:tc>
          <w:tcPr>
            <w:tcW w:w="776" w:type="dxa"/>
          </w:tcPr>
          <w:p w:rsidR="002055E2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11,87</w:t>
            </w:r>
          </w:p>
        </w:tc>
      </w:tr>
      <w:tr w:rsidR="002055E2" w:rsidRPr="009065A8" w:rsidTr="00EC5EBA">
        <w:trPr>
          <w:trHeight w:val="397"/>
          <w:jc w:val="right"/>
        </w:trPr>
        <w:tc>
          <w:tcPr>
            <w:tcW w:w="16052" w:type="dxa"/>
            <w:gridSpan w:val="16"/>
            <w:shd w:val="clear" w:color="auto" w:fill="auto"/>
          </w:tcPr>
          <w:p w:rsidR="002055E2" w:rsidRPr="009065A8" w:rsidRDefault="002055E2" w:rsidP="002055E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Задача 3. Эффективное и качественное удовлетворение спроса населения и хозяйствующих субъектов на авиационные перевозки и создание конкурентоспособных и самоокупаемых предприятий гражданской авиации</w:t>
            </w:r>
          </w:p>
        </w:tc>
      </w:tr>
      <w:tr w:rsidR="002055E2" w:rsidRPr="009065A8" w:rsidTr="00EC5EBA">
        <w:trPr>
          <w:cantSplit/>
          <w:trHeight w:val="454"/>
          <w:jc w:val="right"/>
        </w:trPr>
        <w:tc>
          <w:tcPr>
            <w:tcW w:w="2168" w:type="dxa"/>
            <w:vMerge w:val="restart"/>
            <w:shd w:val="clear" w:color="auto" w:fill="auto"/>
          </w:tcPr>
          <w:p w:rsidR="002055E2" w:rsidRPr="00583225" w:rsidRDefault="002055E2" w:rsidP="002055E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«Развитие воздушного транспорта и аэронавигации на 2014 – </w:t>
            </w: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2025 годы»</w:t>
            </w:r>
          </w:p>
        </w:tc>
        <w:tc>
          <w:tcPr>
            <w:tcW w:w="3022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Обслужено пассажиров, </w:t>
            </w:r>
            <w:proofErr w:type="spellStart"/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млн.человек</w:t>
            </w:r>
            <w:proofErr w:type="spellEnd"/>
          </w:p>
        </w:tc>
        <w:tc>
          <w:tcPr>
            <w:tcW w:w="775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775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2,4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2,34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3,26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3,96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4,37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2,64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4,12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FA4183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4,</w:t>
            </w:r>
            <w:r w:rsidR="00FA4183"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776" w:type="dxa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5,13</w:t>
            </w:r>
          </w:p>
        </w:tc>
        <w:tc>
          <w:tcPr>
            <w:tcW w:w="776" w:type="dxa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5,43</w:t>
            </w:r>
          </w:p>
        </w:tc>
        <w:tc>
          <w:tcPr>
            <w:tcW w:w="776" w:type="dxa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5,7</w:t>
            </w:r>
          </w:p>
        </w:tc>
      </w:tr>
      <w:tr w:rsidR="00584FCB" w:rsidRPr="009065A8" w:rsidTr="00EC5EBA">
        <w:trPr>
          <w:cantSplit/>
          <w:trHeight w:val="397"/>
          <w:jc w:val="right"/>
        </w:trPr>
        <w:tc>
          <w:tcPr>
            <w:tcW w:w="2168" w:type="dxa"/>
            <w:vMerge/>
            <w:shd w:val="clear" w:color="auto" w:fill="auto"/>
          </w:tcPr>
          <w:p w:rsidR="00584FCB" w:rsidRPr="00583225" w:rsidRDefault="00584FCB" w:rsidP="00584FCB">
            <w:pPr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22" w:type="dxa"/>
            <w:shd w:val="clear" w:color="auto" w:fill="auto"/>
          </w:tcPr>
          <w:p w:rsidR="00584FCB" w:rsidRPr="00583225" w:rsidRDefault="00584FCB" w:rsidP="00584FCB">
            <w:pPr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Обслужено грузов, тонн</w:t>
            </w:r>
          </w:p>
        </w:tc>
        <w:tc>
          <w:tcPr>
            <w:tcW w:w="775" w:type="dxa"/>
            <w:shd w:val="clear" w:color="auto" w:fill="auto"/>
          </w:tcPr>
          <w:p w:rsidR="00584FCB" w:rsidRPr="00583225" w:rsidRDefault="00584FCB" w:rsidP="00584FCB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5 628,8</w:t>
            </w:r>
          </w:p>
        </w:tc>
        <w:tc>
          <w:tcPr>
            <w:tcW w:w="775" w:type="dxa"/>
            <w:shd w:val="clear" w:color="auto" w:fill="auto"/>
          </w:tcPr>
          <w:p w:rsidR="00584FCB" w:rsidRPr="00583225" w:rsidRDefault="00584FCB" w:rsidP="00584FCB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4 726</w:t>
            </w:r>
          </w:p>
        </w:tc>
        <w:tc>
          <w:tcPr>
            <w:tcW w:w="776" w:type="dxa"/>
            <w:shd w:val="clear" w:color="auto" w:fill="auto"/>
          </w:tcPr>
          <w:p w:rsidR="00584FCB" w:rsidRPr="00583225" w:rsidRDefault="00584FCB" w:rsidP="00584FCB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4 123,6</w:t>
            </w:r>
          </w:p>
        </w:tc>
        <w:tc>
          <w:tcPr>
            <w:tcW w:w="776" w:type="dxa"/>
            <w:shd w:val="clear" w:color="auto" w:fill="auto"/>
          </w:tcPr>
          <w:p w:rsidR="00584FCB" w:rsidRPr="00583225" w:rsidRDefault="00584FCB" w:rsidP="00584FCB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3 121,2</w:t>
            </w:r>
          </w:p>
        </w:tc>
        <w:tc>
          <w:tcPr>
            <w:tcW w:w="776" w:type="dxa"/>
            <w:shd w:val="clear" w:color="auto" w:fill="auto"/>
          </w:tcPr>
          <w:p w:rsidR="00584FCB" w:rsidRPr="00583225" w:rsidRDefault="00584FCB" w:rsidP="00584FCB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3 047,2</w:t>
            </w:r>
          </w:p>
        </w:tc>
        <w:tc>
          <w:tcPr>
            <w:tcW w:w="776" w:type="dxa"/>
            <w:shd w:val="clear" w:color="auto" w:fill="auto"/>
          </w:tcPr>
          <w:p w:rsidR="00584FCB" w:rsidRPr="00583225" w:rsidRDefault="00584FCB" w:rsidP="00584FCB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3 643,2</w:t>
            </w:r>
          </w:p>
        </w:tc>
        <w:tc>
          <w:tcPr>
            <w:tcW w:w="776" w:type="dxa"/>
            <w:shd w:val="clear" w:color="auto" w:fill="auto"/>
          </w:tcPr>
          <w:p w:rsidR="00584FCB" w:rsidRPr="00583225" w:rsidRDefault="00584FCB" w:rsidP="00584FCB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4 308,9</w:t>
            </w:r>
          </w:p>
        </w:tc>
        <w:tc>
          <w:tcPr>
            <w:tcW w:w="776" w:type="dxa"/>
            <w:shd w:val="clear" w:color="auto" w:fill="auto"/>
          </w:tcPr>
          <w:p w:rsidR="00584FCB" w:rsidRPr="00583225" w:rsidRDefault="00584FCB" w:rsidP="00584FCB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4 057,8</w:t>
            </w:r>
          </w:p>
        </w:tc>
        <w:tc>
          <w:tcPr>
            <w:tcW w:w="776" w:type="dxa"/>
            <w:shd w:val="clear" w:color="auto" w:fill="auto"/>
          </w:tcPr>
          <w:p w:rsidR="00584FCB" w:rsidRPr="00583225" w:rsidRDefault="00584FCB" w:rsidP="00584FCB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3 422,6</w:t>
            </w:r>
          </w:p>
        </w:tc>
        <w:tc>
          <w:tcPr>
            <w:tcW w:w="776" w:type="dxa"/>
            <w:shd w:val="clear" w:color="auto" w:fill="auto"/>
          </w:tcPr>
          <w:p w:rsidR="00584FCB" w:rsidRPr="00583225" w:rsidRDefault="00584FCB" w:rsidP="00584FCB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5 673,8</w:t>
            </w:r>
          </w:p>
        </w:tc>
        <w:tc>
          <w:tcPr>
            <w:tcW w:w="776" w:type="dxa"/>
            <w:shd w:val="clear" w:color="auto" w:fill="auto"/>
          </w:tcPr>
          <w:p w:rsidR="00584FCB" w:rsidRPr="00583225" w:rsidRDefault="00584FCB" w:rsidP="00584FCB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3 086,7</w:t>
            </w:r>
          </w:p>
        </w:tc>
        <w:tc>
          <w:tcPr>
            <w:tcW w:w="776" w:type="dxa"/>
          </w:tcPr>
          <w:p w:rsidR="00584FCB" w:rsidRPr="00583225" w:rsidRDefault="00584FCB" w:rsidP="00584FCB">
            <w:pPr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3 549,71</w:t>
            </w:r>
          </w:p>
        </w:tc>
        <w:tc>
          <w:tcPr>
            <w:tcW w:w="776" w:type="dxa"/>
          </w:tcPr>
          <w:p w:rsidR="00584FCB" w:rsidRPr="00583225" w:rsidRDefault="00584FCB" w:rsidP="00584FCB">
            <w:pPr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4 082,17</w:t>
            </w:r>
          </w:p>
        </w:tc>
        <w:tc>
          <w:tcPr>
            <w:tcW w:w="776" w:type="dxa"/>
          </w:tcPr>
          <w:p w:rsidR="00584FCB" w:rsidRPr="00583225" w:rsidRDefault="00584FCB" w:rsidP="00584FCB">
            <w:pPr>
              <w:spacing w:after="0"/>
              <w:ind w:left="-113" w:right="-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4 694,5</w:t>
            </w:r>
          </w:p>
        </w:tc>
      </w:tr>
      <w:tr w:rsidR="002055E2" w:rsidRPr="009065A8" w:rsidTr="00EC5EBA">
        <w:trPr>
          <w:trHeight w:val="489"/>
          <w:jc w:val="right"/>
        </w:trPr>
        <w:tc>
          <w:tcPr>
            <w:tcW w:w="16052" w:type="dxa"/>
            <w:gridSpan w:val="16"/>
            <w:shd w:val="clear" w:color="auto" w:fill="auto"/>
          </w:tcPr>
          <w:p w:rsidR="002055E2" w:rsidRPr="00583225" w:rsidRDefault="002055E2" w:rsidP="002055E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Задача 4. Создание устойчиво функционирующей и доступной для всех слоев населения единой системы общественного транспорта на основе формирования рынка услуг, регулируемого в интересах общества и хозяйствующих субъектов</w:t>
            </w:r>
          </w:p>
        </w:tc>
      </w:tr>
      <w:tr w:rsidR="002055E2" w:rsidRPr="00174581" w:rsidTr="00EC5EBA">
        <w:trPr>
          <w:cantSplit/>
          <w:trHeight w:val="20"/>
          <w:jc w:val="right"/>
        </w:trPr>
        <w:tc>
          <w:tcPr>
            <w:tcW w:w="2168" w:type="dxa"/>
            <w:vMerge w:val="restart"/>
            <w:shd w:val="clear" w:color="auto" w:fill="auto"/>
          </w:tcPr>
          <w:p w:rsidR="002055E2" w:rsidRPr="00583225" w:rsidRDefault="002055E2" w:rsidP="002055E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«Развитие автомобильного, городского электрического транспорта, </w:t>
            </w: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в том числе метро, на 2014 – 2025 годы»</w:t>
            </w:r>
          </w:p>
        </w:tc>
        <w:tc>
          <w:tcPr>
            <w:tcW w:w="3022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Перевозка пассажиров автобусами (на маршрутах регулярных перевозок (без заказных автобусов)), </w:t>
            </w:r>
            <w:proofErr w:type="spellStart"/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млн.человек</w:t>
            </w:r>
            <w:proofErr w:type="spellEnd"/>
          </w:p>
        </w:tc>
        <w:tc>
          <w:tcPr>
            <w:tcW w:w="775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276,4</w:t>
            </w:r>
          </w:p>
        </w:tc>
        <w:tc>
          <w:tcPr>
            <w:tcW w:w="775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276,6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276,8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276,7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276,9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216,3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216,2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216,2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157,6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200,2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FA4183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276,2</w:t>
            </w:r>
          </w:p>
        </w:tc>
        <w:tc>
          <w:tcPr>
            <w:tcW w:w="776" w:type="dxa"/>
          </w:tcPr>
          <w:p w:rsidR="002055E2" w:rsidRPr="00583225" w:rsidRDefault="00132EA6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290,0</w:t>
            </w:r>
          </w:p>
        </w:tc>
        <w:tc>
          <w:tcPr>
            <w:tcW w:w="776" w:type="dxa"/>
          </w:tcPr>
          <w:p w:rsidR="002055E2" w:rsidRPr="00583225" w:rsidRDefault="00132EA6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304,5</w:t>
            </w:r>
          </w:p>
        </w:tc>
        <w:tc>
          <w:tcPr>
            <w:tcW w:w="776" w:type="dxa"/>
          </w:tcPr>
          <w:p w:rsidR="002055E2" w:rsidRPr="00583225" w:rsidRDefault="00132EA6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319,7</w:t>
            </w:r>
          </w:p>
        </w:tc>
      </w:tr>
      <w:tr w:rsidR="002055E2" w:rsidRPr="00174581" w:rsidTr="00EC5EBA">
        <w:trPr>
          <w:cantSplit/>
          <w:trHeight w:val="20"/>
          <w:jc w:val="right"/>
        </w:trPr>
        <w:tc>
          <w:tcPr>
            <w:tcW w:w="2168" w:type="dxa"/>
            <w:vMerge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22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Пассажирооборот автобусов (на маршрутах регулярных перевозок (без заказных автобусов)), </w:t>
            </w:r>
            <w:proofErr w:type="spellStart"/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млн.пасс.км</w:t>
            </w:r>
            <w:proofErr w:type="spellEnd"/>
          </w:p>
        </w:tc>
        <w:tc>
          <w:tcPr>
            <w:tcW w:w="775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2 098,1</w:t>
            </w:r>
          </w:p>
        </w:tc>
        <w:tc>
          <w:tcPr>
            <w:tcW w:w="775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2 098,4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2 098,6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2 098,5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2 098,5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1 379,2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1 379,2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1 379,2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928,3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1 179,0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FA4183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="00FA4183"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 628,0</w:t>
            </w:r>
          </w:p>
        </w:tc>
        <w:tc>
          <w:tcPr>
            <w:tcW w:w="776" w:type="dxa"/>
          </w:tcPr>
          <w:p w:rsidR="002055E2" w:rsidRPr="00583225" w:rsidRDefault="00132EA6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1709,4</w:t>
            </w:r>
          </w:p>
        </w:tc>
        <w:tc>
          <w:tcPr>
            <w:tcW w:w="776" w:type="dxa"/>
          </w:tcPr>
          <w:p w:rsidR="002055E2" w:rsidRPr="00583225" w:rsidRDefault="00132EA6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1794,8</w:t>
            </w:r>
          </w:p>
        </w:tc>
        <w:tc>
          <w:tcPr>
            <w:tcW w:w="776" w:type="dxa"/>
          </w:tcPr>
          <w:p w:rsidR="002055E2" w:rsidRPr="00583225" w:rsidRDefault="002055E2" w:rsidP="00132EA6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="00132EA6"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 884,6</w:t>
            </w:r>
          </w:p>
        </w:tc>
      </w:tr>
      <w:tr w:rsidR="002055E2" w:rsidRPr="00174581" w:rsidTr="00EC5EBA">
        <w:trPr>
          <w:cantSplit/>
          <w:trHeight w:val="20"/>
          <w:jc w:val="right"/>
        </w:trPr>
        <w:tc>
          <w:tcPr>
            <w:tcW w:w="2168" w:type="dxa"/>
            <w:vMerge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22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Перевозка пассажиров троллейбусами, </w:t>
            </w:r>
            <w:proofErr w:type="spellStart"/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млн.человек</w:t>
            </w:r>
            <w:proofErr w:type="spellEnd"/>
          </w:p>
        </w:tc>
        <w:tc>
          <w:tcPr>
            <w:tcW w:w="775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23,4</w:t>
            </w:r>
          </w:p>
        </w:tc>
        <w:tc>
          <w:tcPr>
            <w:tcW w:w="775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26,1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26,3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25,1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26,8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27,1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27,1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27,98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20,8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21,4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FA4183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26,0</w:t>
            </w:r>
          </w:p>
        </w:tc>
        <w:tc>
          <w:tcPr>
            <w:tcW w:w="776" w:type="dxa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776" w:type="dxa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776" w:type="dxa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28,0</w:t>
            </w:r>
          </w:p>
        </w:tc>
      </w:tr>
      <w:tr w:rsidR="002055E2" w:rsidRPr="00174581" w:rsidTr="00EC5EBA">
        <w:trPr>
          <w:cantSplit/>
          <w:trHeight w:val="20"/>
          <w:jc w:val="right"/>
        </w:trPr>
        <w:tc>
          <w:tcPr>
            <w:tcW w:w="2168" w:type="dxa"/>
            <w:vMerge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22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Пассажирооборот троллейбусов, </w:t>
            </w:r>
            <w:proofErr w:type="spellStart"/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млн.пасс.км</w:t>
            </w:r>
            <w:proofErr w:type="spellEnd"/>
          </w:p>
        </w:tc>
        <w:tc>
          <w:tcPr>
            <w:tcW w:w="775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81,0</w:t>
            </w:r>
          </w:p>
        </w:tc>
        <w:tc>
          <w:tcPr>
            <w:tcW w:w="775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86,7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83,0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83,0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72,0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78,0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FA4183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  <w:r w:rsidR="00FA4183"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76" w:type="dxa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776" w:type="dxa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104,7</w:t>
            </w:r>
          </w:p>
        </w:tc>
        <w:tc>
          <w:tcPr>
            <w:tcW w:w="776" w:type="dxa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104,7</w:t>
            </w:r>
          </w:p>
        </w:tc>
      </w:tr>
      <w:tr w:rsidR="002055E2" w:rsidRPr="00174581" w:rsidTr="00EC5EBA">
        <w:trPr>
          <w:cantSplit/>
          <w:trHeight w:val="20"/>
          <w:jc w:val="right"/>
        </w:trPr>
        <w:tc>
          <w:tcPr>
            <w:tcW w:w="2168" w:type="dxa"/>
            <w:vMerge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22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Перевозка пассажиров трамваями, </w:t>
            </w:r>
            <w:proofErr w:type="spellStart"/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млн.человек</w:t>
            </w:r>
            <w:proofErr w:type="spellEnd"/>
          </w:p>
        </w:tc>
        <w:tc>
          <w:tcPr>
            <w:tcW w:w="775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50,8</w:t>
            </w:r>
          </w:p>
        </w:tc>
        <w:tc>
          <w:tcPr>
            <w:tcW w:w="775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53,7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53,3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56,5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52,6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47,86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42,0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42,6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35,1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FA4183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776" w:type="dxa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39,8</w:t>
            </w:r>
          </w:p>
        </w:tc>
        <w:tc>
          <w:tcPr>
            <w:tcW w:w="776" w:type="dxa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41,8</w:t>
            </w:r>
          </w:p>
        </w:tc>
        <w:tc>
          <w:tcPr>
            <w:tcW w:w="776" w:type="dxa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41,8</w:t>
            </w:r>
          </w:p>
        </w:tc>
      </w:tr>
      <w:tr w:rsidR="002055E2" w:rsidRPr="00174581" w:rsidTr="00EC5EBA">
        <w:trPr>
          <w:cantSplit/>
          <w:trHeight w:val="20"/>
          <w:jc w:val="right"/>
        </w:trPr>
        <w:tc>
          <w:tcPr>
            <w:tcW w:w="2168" w:type="dxa"/>
            <w:vMerge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22" w:type="dxa"/>
            <w:shd w:val="clear" w:color="auto" w:fill="auto"/>
          </w:tcPr>
          <w:p w:rsidR="002055E2" w:rsidRPr="00583225" w:rsidRDefault="002055E2" w:rsidP="00912107">
            <w:pPr>
              <w:widowControl w:val="0"/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Пассажирооборот трамваев,</w:t>
            </w:r>
            <w:r w:rsidR="00912107"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млн.пасс.км</w:t>
            </w:r>
            <w:proofErr w:type="spellEnd"/>
          </w:p>
        </w:tc>
        <w:tc>
          <w:tcPr>
            <w:tcW w:w="775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198,9</w:t>
            </w:r>
          </w:p>
        </w:tc>
        <w:tc>
          <w:tcPr>
            <w:tcW w:w="775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200,6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196,5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189,2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174,79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162,5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162,5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92,7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FA4183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134,0</w:t>
            </w:r>
          </w:p>
        </w:tc>
        <w:tc>
          <w:tcPr>
            <w:tcW w:w="776" w:type="dxa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137,8</w:t>
            </w:r>
          </w:p>
        </w:tc>
        <w:tc>
          <w:tcPr>
            <w:tcW w:w="776" w:type="dxa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144,7</w:t>
            </w:r>
          </w:p>
        </w:tc>
        <w:tc>
          <w:tcPr>
            <w:tcW w:w="776" w:type="dxa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144,7</w:t>
            </w:r>
          </w:p>
        </w:tc>
      </w:tr>
      <w:tr w:rsidR="002055E2" w:rsidRPr="00174581" w:rsidTr="00EC5EBA">
        <w:trPr>
          <w:cantSplit/>
          <w:trHeight w:val="20"/>
          <w:jc w:val="right"/>
        </w:trPr>
        <w:tc>
          <w:tcPr>
            <w:tcW w:w="2168" w:type="dxa"/>
            <w:vMerge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22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Перевозка пассажиров метрополитеном, </w:t>
            </w:r>
            <w:proofErr w:type="spellStart"/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млн.человек</w:t>
            </w:r>
            <w:proofErr w:type="spellEnd"/>
          </w:p>
        </w:tc>
        <w:tc>
          <w:tcPr>
            <w:tcW w:w="775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21,4</w:t>
            </w:r>
          </w:p>
        </w:tc>
        <w:tc>
          <w:tcPr>
            <w:tcW w:w="775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31,3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29,8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28,7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27,2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26,25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27,17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27,2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21,4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24,2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FA4183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30,5</w:t>
            </w:r>
          </w:p>
        </w:tc>
        <w:tc>
          <w:tcPr>
            <w:tcW w:w="776" w:type="dxa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30,7</w:t>
            </w:r>
          </w:p>
        </w:tc>
        <w:tc>
          <w:tcPr>
            <w:tcW w:w="776" w:type="dxa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32,3</w:t>
            </w:r>
          </w:p>
        </w:tc>
        <w:tc>
          <w:tcPr>
            <w:tcW w:w="776" w:type="dxa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32,3</w:t>
            </w:r>
          </w:p>
        </w:tc>
      </w:tr>
      <w:tr w:rsidR="002055E2" w:rsidRPr="00174581" w:rsidTr="00EC5EBA">
        <w:trPr>
          <w:cantSplit/>
          <w:trHeight w:val="20"/>
          <w:jc w:val="right"/>
        </w:trPr>
        <w:tc>
          <w:tcPr>
            <w:tcW w:w="2168" w:type="dxa"/>
            <w:vMerge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22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Пассажирооборот метрополитена, </w:t>
            </w:r>
            <w:proofErr w:type="spellStart"/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млн.пасс.км</w:t>
            </w:r>
            <w:proofErr w:type="spellEnd"/>
          </w:p>
        </w:tc>
        <w:tc>
          <w:tcPr>
            <w:tcW w:w="775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145,6</w:t>
            </w:r>
          </w:p>
        </w:tc>
        <w:tc>
          <w:tcPr>
            <w:tcW w:w="775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212,6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202,5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195,2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216,3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178,52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184,76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184,94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156,22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176,0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FA4183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218,0</w:t>
            </w:r>
          </w:p>
        </w:tc>
        <w:tc>
          <w:tcPr>
            <w:tcW w:w="776" w:type="dxa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224,6</w:t>
            </w:r>
          </w:p>
        </w:tc>
        <w:tc>
          <w:tcPr>
            <w:tcW w:w="776" w:type="dxa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235,8</w:t>
            </w:r>
          </w:p>
        </w:tc>
        <w:tc>
          <w:tcPr>
            <w:tcW w:w="776" w:type="dxa"/>
          </w:tcPr>
          <w:p w:rsidR="002055E2" w:rsidRPr="00583225" w:rsidRDefault="002055E2" w:rsidP="00EC5EBA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235,8</w:t>
            </w:r>
          </w:p>
        </w:tc>
      </w:tr>
      <w:tr w:rsidR="002055E2" w:rsidRPr="009065A8" w:rsidTr="00EC5EBA">
        <w:trPr>
          <w:trHeight w:val="273"/>
          <w:jc w:val="right"/>
        </w:trPr>
        <w:tc>
          <w:tcPr>
            <w:tcW w:w="16052" w:type="dxa"/>
            <w:gridSpan w:val="16"/>
            <w:shd w:val="clear" w:color="auto" w:fill="auto"/>
          </w:tcPr>
          <w:p w:rsidR="002055E2" w:rsidRPr="00583225" w:rsidRDefault="002055E2" w:rsidP="002055E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Задача 5. Развитие сети транспортно-логистических организаций во всех отраслях экономики Республики Татарстан, повышение их взаимодействия</w:t>
            </w:r>
          </w:p>
        </w:tc>
      </w:tr>
      <w:tr w:rsidR="002055E2" w:rsidRPr="009065A8" w:rsidTr="00CC6B45">
        <w:trPr>
          <w:cantSplit/>
          <w:trHeight w:val="20"/>
          <w:jc w:val="right"/>
        </w:trPr>
        <w:tc>
          <w:tcPr>
            <w:tcW w:w="2168" w:type="dxa"/>
            <w:vMerge w:val="restart"/>
            <w:shd w:val="clear" w:color="auto" w:fill="auto"/>
          </w:tcPr>
          <w:p w:rsidR="002055E2" w:rsidRPr="00583225" w:rsidRDefault="002055E2" w:rsidP="002055E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«Развитие сети логистических центров в Республике Татарстан на 2014 – 2025 годы»</w:t>
            </w:r>
          </w:p>
        </w:tc>
        <w:tc>
          <w:tcPr>
            <w:tcW w:w="3022" w:type="dxa"/>
            <w:shd w:val="clear" w:color="auto" w:fill="auto"/>
          </w:tcPr>
          <w:p w:rsidR="002055E2" w:rsidRPr="00583225" w:rsidRDefault="002055E2" w:rsidP="00EC5EBA">
            <w:pPr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Объем грузоперевозок всеми видами транспорта, кроме трубопроводного, </w:t>
            </w:r>
            <w:proofErr w:type="spellStart"/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млн.тонн</w:t>
            </w:r>
            <w:proofErr w:type="spellEnd"/>
          </w:p>
        </w:tc>
        <w:tc>
          <w:tcPr>
            <w:tcW w:w="775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5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40,5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80,5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FA4183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82,0</w:t>
            </w:r>
          </w:p>
        </w:tc>
        <w:tc>
          <w:tcPr>
            <w:tcW w:w="776" w:type="dxa"/>
          </w:tcPr>
          <w:p w:rsidR="002055E2" w:rsidRPr="00583225" w:rsidRDefault="00132EA6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82,5</w:t>
            </w:r>
          </w:p>
        </w:tc>
        <w:tc>
          <w:tcPr>
            <w:tcW w:w="776" w:type="dxa"/>
          </w:tcPr>
          <w:p w:rsidR="002055E2" w:rsidRPr="00583225" w:rsidRDefault="002055E2" w:rsidP="00132EA6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  <w:r w:rsidR="00132EA6"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76" w:type="dxa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  <w:r w:rsidR="00132EA6"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,0</w:t>
            </w:r>
          </w:p>
        </w:tc>
      </w:tr>
      <w:tr w:rsidR="002055E2" w:rsidRPr="009065A8" w:rsidTr="00CC6B45">
        <w:trPr>
          <w:cantSplit/>
          <w:trHeight w:val="20"/>
          <w:jc w:val="right"/>
        </w:trPr>
        <w:tc>
          <w:tcPr>
            <w:tcW w:w="2168" w:type="dxa"/>
            <w:vMerge/>
            <w:shd w:val="clear" w:color="auto" w:fill="auto"/>
          </w:tcPr>
          <w:p w:rsidR="002055E2" w:rsidRPr="00583225" w:rsidRDefault="002055E2" w:rsidP="002055E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22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Количество рабочих мест в транспортно-логистической сфере, </w:t>
            </w:r>
            <w:proofErr w:type="spellStart"/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тыс.человек</w:t>
            </w:r>
            <w:proofErr w:type="spellEnd"/>
          </w:p>
        </w:tc>
        <w:tc>
          <w:tcPr>
            <w:tcW w:w="775" w:type="dxa"/>
            <w:shd w:val="clear" w:color="auto" w:fill="auto"/>
          </w:tcPr>
          <w:p w:rsidR="002055E2" w:rsidRPr="00583225" w:rsidRDefault="002055E2" w:rsidP="002055E2">
            <w:pPr>
              <w:pStyle w:val="a4"/>
              <w:kinsoku w:val="0"/>
              <w:overflowPunct w:val="0"/>
              <w:spacing w:before="0" w:after="0"/>
              <w:ind w:left="-57" w:right="-119"/>
              <w:jc w:val="center"/>
              <w:textAlignment w:val="baseline"/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</w:pPr>
            <w:r w:rsidRPr="00583225"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  <w:t>0</w:t>
            </w:r>
          </w:p>
        </w:tc>
        <w:tc>
          <w:tcPr>
            <w:tcW w:w="775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79,3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78,5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77,7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78,3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84,0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86,0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88,0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FA4183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94</w:t>
            </w:r>
            <w:r w:rsidR="002055E2"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76" w:type="dxa"/>
          </w:tcPr>
          <w:p w:rsidR="002055E2" w:rsidRPr="00583225" w:rsidRDefault="002055E2" w:rsidP="00132EA6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  <w:r w:rsidR="00132EA6"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 w:rsidR="00132EA6"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76" w:type="dxa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  <w:r w:rsidR="00132EA6"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776" w:type="dxa"/>
          </w:tcPr>
          <w:p w:rsidR="002055E2" w:rsidRPr="00583225" w:rsidRDefault="00132EA6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95</w:t>
            </w:r>
            <w:r w:rsidR="002055E2"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,0</w:t>
            </w:r>
          </w:p>
        </w:tc>
      </w:tr>
      <w:tr w:rsidR="002055E2" w:rsidRPr="009065A8" w:rsidTr="00CC6B45">
        <w:trPr>
          <w:cantSplit/>
          <w:trHeight w:val="20"/>
          <w:jc w:val="right"/>
        </w:trPr>
        <w:tc>
          <w:tcPr>
            <w:tcW w:w="2168" w:type="dxa"/>
            <w:vMerge/>
            <w:shd w:val="clear" w:color="auto" w:fill="auto"/>
          </w:tcPr>
          <w:p w:rsidR="002055E2" w:rsidRPr="00583225" w:rsidRDefault="002055E2" w:rsidP="002055E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22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Количество логистических центров в Республике Татарстан, единиц</w:t>
            </w:r>
          </w:p>
        </w:tc>
        <w:tc>
          <w:tcPr>
            <w:tcW w:w="775" w:type="dxa"/>
            <w:shd w:val="clear" w:color="auto" w:fill="auto"/>
          </w:tcPr>
          <w:p w:rsidR="002055E2" w:rsidRPr="00583225" w:rsidRDefault="002055E2" w:rsidP="002055E2">
            <w:pPr>
              <w:pStyle w:val="a4"/>
              <w:kinsoku w:val="0"/>
              <w:overflowPunct w:val="0"/>
              <w:spacing w:before="0" w:after="0"/>
              <w:ind w:left="-57" w:right="-119"/>
              <w:jc w:val="center"/>
              <w:textAlignment w:val="baseline"/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</w:pPr>
            <w:r w:rsidRPr="00583225"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  <w:t>0</w:t>
            </w:r>
          </w:p>
        </w:tc>
        <w:tc>
          <w:tcPr>
            <w:tcW w:w="775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6" w:type="dxa"/>
            <w:shd w:val="clear" w:color="auto" w:fill="auto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76" w:type="dxa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76" w:type="dxa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76" w:type="dxa"/>
          </w:tcPr>
          <w:p w:rsidR="002055E2" w:rsidRPr="00583225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83225">
              <w:rPr>
                <w:rFonts w:ascii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2055E2" w:rsidRPr="009065A8" w:rsidTr="00EC5EBA">
        <w:trPr>
          <w:trHeight w:val="234"/>
          <w:jc w:val="right"/>
        </w:trPr>
        <w:tc>
          <w:tcPr>
            <w:tcW w:w="16052" w:type="dxa"/>
            <w:gridSpan w:val="16"/>
            <w:shd w:val="clear" w:color="auto" w:fill="auto"/>
          </w:tcPr>
          <w:p w:rsidR="002055E2" w:rsidRPr="009065A8" w:rsidRDefault="002055E2" w:rsidP="002055E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Задача 6. Развитие сети автомобильных дорог для удовлетворения потребности населения в качественных и безопасных перевозках, повышения эффективности и конкурентоспособности экономики с обеспечением требуемого технического состояния, пропускной способности, безопасности и надежности конфигурации дорожной сети</w:t>
            </w:r>
          </w:p>
        </w:tc>
      </w:tr>
      <w:tr w:rsidR="002055E2" w:rsidRPr="00174581" w:rsidTr="00EC5EBA">
        <w:trPr>
          <w:cantSplit/>
          <w:trHeight w:val="666"/>
          <w:jc w:val="right"/>
        </w:trPr>
        <w:tc>
          <w:tcPr>
            <w:tcW w:w="2168" w:type="dxa"/>
            <w:vMerge w:val="restart"/>
            <w:shd w:val="clear" w:color="auto" w:fill="auto"/>
          </w:tcPr>
          <w:p w:rsidR="002055E2" w:rsidRPr="0063034B" w:rsidRDefault="002055E2" w:rsidP="002055E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34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«Совершенствование, развитие и сохранение сети автомобильных дорог на 2014 – </w:t>
            </w:r>
            <w:r w:rsidRPr="0063034B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202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  <w:r w:rsidRPr="0063034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годы»</w:t>
            </w:r>
          </w:p>
        </w:tc>
        <w:tc>
          <w:tcPr>
            <w:tcW w:w="3022" w:type="dxa"/>
            <w:shd w:val="clear" w:color="auto" w:fill="auto"/>
          </w:tcPr>
          <w:p w:rsidR="002055E2" w:rsidRPr="0063034B" w:rsidRDefault="002055E2" w:rsidP="002055E2">
            <w:pPr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34B">
              <w:rPr>
                <w:rFonts w:ascii="Times New Roman" w:hAnsi="Times New Roman"/>
                <w:sz w:val="18"/>
                <w:szCs w:val="18"/>
                <w:lang w:eastAsia="ru-RU"/>
              </w:rPr>
              <w:t>Доля автомобильных дорог регионального и межмуниципального значения, соответствующих нормативным требованиям, %</w:t>
            </w:r>
          </w:p>
        </w:tc>
        <w:tc>
          <w:tcPr>
            <w:tcW w:w="775" w:type="dxa"/>
            <w:shd w:val="clear" w:color="auto" w:fill="auto"/>
          </w:tcPr>
          <w:p w:rsidR="002055E2" w:rsidRPr="0063034B" w:rsidRDefault="002055E2" w:rsidP="002055E2">
            <w:pPr>
              <w:pStyle w:val="a4"/>
              <w:kinsoku w:val="0"/>
              <w:overflowPunct w:val="0"/>
              <w:spacing w:before="0" w:after="0"/>
              <w:ind w:left="-57" w:right="-119"/>
              <w:jc w:val="center"/>
              <w:textAlignment w:val="baseline"/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</w:pPr>
            <w:r w:rsidRPr="0063034B"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  <w:t>45,6</w:t>
            </w:r>
          </w:p>
        </w:tc>
        <w:tc>
          <w:tcPr>
            <w:tcW w:w="775" w:type="dxa"/>
            <w:shd w:val="clear" w:color="auto" w:fill="auto"/>
          </w:tcPr>
          <w:p w:rsidR="002055E2" w:rsidRPr="0063034B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34B">
              <w:rPr>
                <w:rFonts w:ascii="Times New Roman" w:hAnsi="Times New Roman"/>
                <w:sz w:val="18"/>
                <w:szCs w:val="18"/>
                <w:lang w:eastAsia="ru-RU"/>
              </w:rPr>
              <w:t>45,7</w:t>
            </w:r>
          </w:p>
        </w:tc>
        <w:tc>
          <w:tcPr>
            <w:tcW w:w="776" w:type="dxa"/>
            <w:shd w:val="clear" w:color="auto" w:fill="auto"/>
          </w:tcPr>
          <w:p w:rsidR="002055E2" w:rsidRPr="0063034B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34B">
              <w:rPr>
                <w:rFonts w:ascii="Times New Roman" w:hAnsi="Times New Roman"/>
                <w:sz w:val="18"/>
                <w:szCs w:val="18"/>
                <w:lang w:eastAsia="ru-RU"/>
              </w:rPr>
              <w:t>45,8</w:t>
            </w:r>
          </w:p>
        </w:tc>
        <w:tc>
          <w:tcPr>
            <w:tcW w:w="776" w:type="dxa"/>
            <w:shd w:val="clear" w:color="auto" w:fill="auto"/>
          </w:tcPr>
          <w:p w:rsidR="002055E2" w:rsidRPr="0063034B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34B">
              <w:rPr>
                <w:rFonts w:ascii="Times New Roman" w:hAnsi="Times New Roman"/>
                <w:sz w:val="18"/>
                <w:szCs w:val="18"/>
                <w:lang w:eastAsia="ru-RU"/>
              </w:rPr>
              <w:t>46,0</w:t>
            </w:r>
          </w:p>
        </w:tc>
        <w:tc>
          <w:tcPr>
            <w:tcW w:w="776" w:type="dxa"/>
            <w:shd w:val="clear" w:color="auto" w:fill="auto"/>
          </w:tcPr>
          <w:p w:rsidR="002055E2" w:rsidRPr="0063034B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34B">
              <w:rPr>
                <w:rFonts w:ascii="Times New Roman" w:hAnsi="Times New Roman"/>
                <w:sz w:val="18"/>
                <w:szCs w:val="18"/>
                <w:lang w:eastAsia="ru-RU"/>
              </w:rPr>
              <w:t>46,1</w:t>
            </w:r>
          </w:p>
        </w:tc>
        <w:tc>
          <w:tcPr>
            <w:tcW w:w="776" w:type="dxa"/>
            <w:shd w:val="clear" w:color="auto" w:fill="auto"/>
          </w:tcPr>
          <w:p w:rsidR="002055E2" w:rsidRPr="0063034B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34B">
              <w:rPr>
                <w:rFonts w:ascii="Times New Roman" w:hAnsi="Times New Roman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776" w:type="dxa"/>
            <w:shd w:val="clear" w:color="auto" w:fill="auto"/>
          </w:tcPr>
          <w:p w:rsidR="002055E2" w:rsidRPr="0063034B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34B">
              <w:rPr>
                <w:rFonts w:ascii="Times New Roman" w:hAnsi="Times New Roman"/>
                <w:sz w:val="18"/>
                <w:szCs w:val="18"/>
                <w:lang w:eastAsia="ru-RU"/>
              </w:rPr>
              <w:t>46,4</w:t>
            </w:r>
          </w:p>
        </w:tc>
        <w:tc>
          <w:tcPr>
            <w:tcW w:w="776" w:type="dxa"/>
            <w:shd w:val="clear" w:color="auto" w:fill="auto"/>
          </w:tcPr>
          <w:p w:rsidR="002055E2" w:rsidRPr="0063034B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34B">
              <w:rPr>
                <w:rFonts w:ascii="Times New Roman" w:hAnsi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776" w:type="dxa"/>
            <w:shd w:val="clear" w:color="auto" w:fill="auto"/>
          </w:tcPr>
          <w:p w:rsidR="002055E2" w:rsidRPr="00494FF3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63034B">
              <w:rPr>
                <w:rFonts w:ascii="Times New Roman" w:hAnsi="Times New Roman"/>
                <w:sz w:val="18"/>
                <w:szCs w:val="18"/>
                <w:lang w:eastAsia="ru-RU"/>
              </w:rPr>
              <w:t>47,</w:t>
            </w: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776" w:type="dxa"/>
            <w:shd w:val="clear" w:color="auto" w:fill="auto"/>
          </w:tcPr>
          <w:p w:rsidR="002055E2" w:rsidRPr="00494FF3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63034B">
              <w:rPr>
                <w:rFonts w:ascii="Times New Roman" w:hAnsi="Times New Roman"/>
                <w:sz w:val="18"/>
                <w:szCs w:val="18"/>
                <w:lang w:eastAsia="ru-RU"/>
              </w:rPr>
              <w:t>48,</w:t>
            </w: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776" w:type="dxa"/>
            <w:shd w:val="clear" w:color="auto" w:fill="auto"/>
          </w:tcPr>
          <w:p w:rsidR="002055E2" w:rsidRPr="0063034B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50</w:t>
            </w:r>
            <w:r w:rsidRPr="0063034B"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76" w:type="dxa"/>
          </w:tcPr>
          <w:p w:rsidR="002055E2" w:rsidRPr="0063034B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51</w:t>
            </w:r>
            <w:r w:rsidRPr="0063034B"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</w:tcPr>
          <w:p w:rsidR="002055E2" w:rsidRPr="00174581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034B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Pr="0063034B"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76" w:type="dxa"/>
          </w:tcPr>
          <w:p w:rsidR="002055E2" w:rsidRPr="002535C7" w:rsidRDefault="002535C7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535C7">
              <w:rPr>
                <w:rFonts w:ascii="Times New Roman" w:hAnsi="Times New Roman"/>
                <w:sz w:val="18"/>
                <w:szCs w:val="18"/>
                <w:lang w:eastAsia="ru-RU"/>
              </w:rPr>
              <w:t>51,9</w:t>
            </w:r>
          </w:p>
        </w:tc>
      </w:tr>
      <w:tr w:rsidR="002055E2" w:rsidRPr="00174581" w:rsidTr="00EC5EBA">
        <w:trPr>
          <w:cantSplit/>
          <w:trHeight w:val="703"/>
          <w:jc w:val="right"/>
        </w:trPr>
        <w:tc>
          <w:tcPr>
            <w:tcW w:w="2168" w:type="dxa"/>
            <w:vMerge/>
            <w:shd w:val="clear" w:color="auto" w:fill="auto"/>
          </w:tcPr>
          <w:p w:rsidR="002055E2" w:rsidRPr="00174581" w:rsidRDefault="002055E2" w:rsidP="002055E2">
            <w:pPr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22" w:type="dxa"/>
            <w:shd w:val="clear" w:color="auto" w:fill="auto"/>
          </w:tcPr>
          <w:p w:rsidR="002055E2" w:rsidRPr="00174581" w:rsidRDefault="002055E2" w:rsidP="002055E2">
            <w:pPr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A037F">
              <w:rPr>
                <w:rFonts w:ascii="Times New Roman" w:hAnsi="Times New Roman"/>
                <w:sz w:val="18"/>
                <w:szCs w:val="18"/>
                <w:lang w:eastAsia="ru-RU"/>
              </w:rPr>
              <w:t>Доля дорожной сети городских агломераций, находящаяся в нормативном состоянии, %</w:t>
            </w:r>
          </w:p>
        </w:tc>
        <w:tc>
          <w:tcPr>
            <w:tcW w:w="775" w:type="dxa"/>
            <w:shd w:val="clear" w:color="auto" w:fill="auto"/>
          </w:tcPr>
          <w:p w:rsidR="002055E2" w:rsidRPr="00174581" w:rsidRDefault="002055E2" w:rsidP="002055E2">
            <w:pPr>
              <w:pStyle w:val="a4"/>
              <w:kinsoku w:val="0"/>
              <w:overflowPunct w:val="0"/>
              <w:spacing w:before="0" w:after="0"/>
              <w:ind w:left="-57" w:right="-119"/>
              <w:jc w:val="center"/>
              <w:textAlignment w:val="baseline"/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</w:pPr>
            <w:r w:rsidRPr="00174581"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  <w:t>-</w:t>
            </w:r>
          </w:p>
        </w:tc>
        <w:tc>
          <w:tcPr>
            <w:tcW w:w="775" w:type="dxa"/>
            <w:shd w:val="clear" w:color="auto" w:fill="auto"/>
          </w:tcPr>
          <w:p w:rsidR="002055E2" w:rsidRPr="00174581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76" w:type="dxa"/>
            <w:shd w:val="clear" w:color="auto" w:fill="auto"/>
          </w:tcPr>
          <w:p w:rsidR="002055E2" w:rsidRPr="00174581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76" w:type="dxa"/>
            <w:shd w:val="clear" w:color="auto" w:fill="auto"/>
          </w:tcPr>
          <w:p w:rsidR="002055E2" w:rsidRPr="00174581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76" w:type="dxa"/>
            <w:shd w:val="clear" w:color="auto" w:fill="auto"/>
          </w:tcPr>
          <w:p w:rsidR="002055E2" w:rsidRPr="00174581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76" w:type="dxa"/>
            <w:shd w:val="clear" w:color="auto" w:fill="auto"/>
          </w:tcPr>
          <w:p w:rsidR="002055E2" w:rsidRPr="00174581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E2" w:rsidRPr="006D2050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E2" w:rsidRPr="006D2050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E2" w:rsidRPr="00494FF3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81,</w:t>
            </w: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E2" w:rsidRPr="006D2050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D2050"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2</w:t>
            </w:r>
            <w:r w:rsidRPr="006D2050"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E2" w:rsidRPr="006D2050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D2050">
              <w:rPr>
                <w:rFonts w:ascii="Times New Roman" w:hAnsi="Times New Roman"/>
                <w:sz w:val="18"/>
                <w:szCs w:val="18"/>
                <w:lang w:eastAsia="ru-RU"/>
              </w:rPr>
              <w:t>83,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E2" w:rsidRPr="006D2050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D2050">
              <w:rPr>
                <w:rFonts w:ascii="Times New Roman" w:hAnsi="Times New Roman"/>
                <w:sz w:val="18"/>
                <w:szCs w:val="18"/>
                <w:lang w:eastAsia="ru-RU"/>
              </w:rPr>
              <w:t>84,0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E2" w:rsidRPr="006D2050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D2050">
              <w:rPr>
                <w:rFonts w:ascii="Times New Roman" w:hAnsi="Times New Roman"/>
                <w:sz w:val="18"/>
                <w:szCs w:val="18"/>
                <w:lang w:eastAsia="ru-RU"/>
              </w:rPr>
              <w:t>85,0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E2" w:rsidRPr="002535C7" w:rsidRDefault="002535C7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535C7">
              <w:rPr>
                <w:rFonts w:ascii="Times New Roman" w:hAnsi="Times New Roman"/>
                <w:sz w:val="18"/>
                <w:szCs w:val="18"/>
                <w:lang w:eastAsia="ru-RU"/>
              </w:rPr>
              <w:t>85,0</w:t>
            </w:r>
          </w:p>
        </w:tc>
      </w:tr>
      <w:tr w:rsidR="002055E2" w:rsidRPr="009065A8" w:rsidTr="00EC5EBA">
        <w:trPr>
          <w:cantSplit/>
          <w:trHeight w:val="775"/>
          <w:jc w:val="right"/>
        </w:trPr>
        <w:tc>
          <w:tcPr>
            <w:tcW w:w="2168" w:type="dxa"/>
            <w:vMerge/>
            <w:shd w:val="clear" w:color="auto" w:fill="auto"/>
          </w:tcPr>
          <w:p w:rsidR="002055E2" w:rsidRPr="00174581" w:rsidRDefault="002055E2" w:rsidP="002055E2">
            <w:pPr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22" w:type="dxa"/>
            <w:shd w:val="clear" w:color="auto" w:fill="auto"/>
          </w:tcPr>
          <w:p w:rsidR="002055E2" w:rsidRPr="00174581" w:rsidRDefault="002055E2" w:rsidP="002055E2">
            <w:pPr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Удельный вес населенных пунктов, имеющих дороги с твердым покрытием до сети путей сообщения общего пользования, %</w:t>
            </w:r>
          </w:p>
        </w:tc>
        <w:tc>
          <w:tcPr>
            <w:tcW w:w="775" w:type="dxa"/>
            <w:shd w:val="clear" w:color="auto" w:fill="auto"/>
          </w:tcPr>
          <w:p w:rsidR="002055E2" w:rsidRPr="00174581" w:rsidRDefault="002055E2" w:rsidP="002055E2">
            <w:pPr>
              <w:pStyle w:val="a4"/>
              <w:kinsoku w:val="0"/>
              <w:overflowPunct w:val="0"/>
              <w:spacing w:before="0" w:after="0"/>
              <w:ind w:left="-57" w:right="-119"/>
              <w:jc w:val="center"/>
              <w:textAlignment w:val="baseline"/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</w:pPr>
            <w:r w:rsidRPr="00174581"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  <w:t>74,3</w:t>
            </w:r>
          </w:p>
        </w:tc>
        <w:tc>
          <w:tcPr>
            <w:tcW w:w="775" w:type="dxa"/>
            <w:shd w:val="clear" w:color="auto" w:fill="auto"/>
          </w:tcPr>
          <w:p w:rsidR="002055E2" w:rsidRPr="00174581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75,7</w:t>
            </w:r>
          </w:p>
        </w:tc>
        <w:tc>
          <w:tcPr>
            <w:tcW w:w="776" w:type="dxa"/>
            <w:shd w:val="clear" w:color="auto" w:fill="auto"/>
          </w:tcPr>
          <w:p w:rsidR="002055E2" w:rsidRPr="00174581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77,9</w:t>
            </w:r>
          </w:p>
        </w:tc>
        <w:tc>
          <w:tcPr>
            <w:tcW w:w="776" w:type="dxa"/>
            <w:shd w:val="clear" w:color="auto" w:fill="auto"/>
          </w:tcPr>
          <w:p w:rsidR="002055E2" w:rsidRPr="00174581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79,9</w:t>
            </w:r>
          </w:p>
        </w:tc>
        <w:tc>
          <w:tcPr>
            <w:tcW w:w="776" w:type="dxa"/>
            <w:shd w:val="clear" w:color="auto" w:fill="auto"/>
          </w:tcPr>
          <w:p w:rsidR="002055E2" w:rsidRPr="00174581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81,0</w:t>
            </w:r>
          </w:p>
        </w:tc>
        <w:tc>
          <w:tcPr>
            <w:tcW w:w="776" w:type="dxa"/>
            <w:shd w:val="clear" w:color="auto" w:fill="auto"/>
          </w:tcPr>
          <w:p w:rsidR="002055E2" w:rsidRPr="00174581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81,8</w:t>
            </w:r>
          </w:p>
        </w:tc>
        <w:tc>
          <w:tcPr>
            <w:tcW w:w="776" w:type="dxa"/>
            <w:shd w:val="clear" w:color="auto" w:fill="auto"/>
          </w:tcPr>
          <w:p w:rsidR="002055E2" w:rsidRPr="00174581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  <w:r w:rsidRPr="00174581">
              <w:rPr>
                <w:rFonts w:ascii="Times New Roman" w:hAnsi="Times New Roman"/>
                <w:sz w:val="18"/>
                <w:szCs w:val="18"/>
                <w:lang w:val="en-US" w:eastAsia="ru-RU"/>
              </w:rPr>
              <w:t>2</w:t>
            </w: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 w:rsidRPr="00174581">
              <w:rPr>
                <w:rFonts w:ascii="Times New Roman" w:hAnsi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776" w:type="dxa"/>
            <w:shd w:val="clear" w:color="auto" w:fill="auto"/>
          </w:tcPr>
          <w:p w:rsidR="002055E2" w:rsidRPr="00174581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82,9</w:t>
            </w:r>
          </w:p>
        </w:tc>
        <w:tc>
          <w:tcPr>
            <w:tcW w:w="776" w:type="dxa"/>
            <w:shd w:val="clear" w:color="auto" w:fill="auto"/>
          </w:tcPr>
          <w:p w:rsidR="002055E2" w:rsidRPr="00174581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83,1</w:t>
            </w:r>
          </w:p>
        </w:tc>
        <w:tc>
          <w:tcPr>
            <w:tcW w:w="776" w:type="dxa"/>
            <w:shd w:val="clear" w:color="auto" w:fill="auto"/>
          </w:tcPr>
          <w:p w:rsidR="002055E2" w:rsidRPr="00174581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83,1</w:t>
            </w:r>
          </w:p>
        </w:tc>
        <w:tc>
          <w:tcPr>
            <w:tcW w:w="776" w:type="dxa"/>
            <w:shd w:val="clear" w:color="auto" w:fill="auto"/>
          </w:tcPr>
          <w:p w:rsidR="002055E2" w:rsidRPr="00174581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83,2</w:t>
            </w:r>
          </w:p>
        </w:tc>
        <w:tc>
          <w:tcPr>
            <w:tcW w:w="776" w:type="dxa"/>
          </w:tcPr>
          <w:p w:rsidR="002055E2" w:rsidRPr="00174581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74581">
              <w:rPr>
                <w:rFonts w:ascii="Times New Roman" w:hAnsi="Times New Roman"/>
                <w:sz w:val="18"/>
                <w:szCs w:val="18"/>
                <w:lang w:eastAsia="ru-RU"/>
              </w:rPr>
              <w:t>83,4</w:t>
            </w:r>
          </w:p>
        </w:tc>
        <w:tc>
          <w:tcPr>
            <w:tcW w:w="776" w:type="dxa"/>
          </w:tcPr>
          <w:p w:rsidR="002055E2" w:rsidRPr="002535C7" w:rsidRDefault="002535C7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535C7">
              <w:rPr>
                <w:rFonts w:ascii="Times New Roman" w:hAnsi="Times New Roman"/>
                <w:sz w:val="18"/>
                <w:szCs w:val="18"/>
                <w:lang w:eastAsia="ru-RU"/>
              </w:rPr>
              <w:t>83,5</w:t>
            </w:r>
          </w:p>
        </w:tc>
      </w:tr>
      <w:tr w:rsidR="002055E2" w:rsidRPr="009065A8" w:rsidTr="00EC5EBA">
        <w:trPr>
          <w:trHeight w:val="195"/>
          <w:jc w:val="right"/>
        </w:trPr>
        <w:tc>
          <w:tcPr>
            <w:tcW w:w="16052" w:type="dxa"/>
            <w:gridSpan w:val="16"/>
            <w:shd w:val="clear" w:color="auto" w:fill="auto"/>
          </w:tcPr>
          <w:p w:rsidR="002055E2" w:rsidRPr="009065A8" w:rsidRDefault="002055E2" w:rsidP="002055E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Задача 7. Повышение безопасности транспортной системы</w:t>
            </w:r>
          </w:p>
        </w:tc>
      </w:tr>
      <w:tr w:rsidR="002055E2" w:rsidRPr="009065A8" w:rsidTr="00EC5EBA">
        <w:trPr>
          <w:cantSplit/>
          <w:trHeight w:val="1521"/>
          <w:jc w:val="right"/>
        </w:trPr>
        <w:tc>
          <w:tcPr>
            <w:tcW w:w="2168" w:type="dxa"/>
            <w:shd w:val="clear" w:color="auto" w:fill="auto"/>
          </w:tcPr>
          <w:p w:rsidR="002055E2" w:rsidRPr="009065A8" w:rsidRDefault="002055E2" w:rsidP="002055E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«Повышение уровня безопасности транспортной системы на 2014 – 202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годы» </w:t>
            </w:r>
          </w:p>
        </w:tc>
        <w:tc>
          <w:tcPr>
            <w:tcW w:w="3022" w:type="dxa"/>
            <w:shd w:val="clear" w:color="auto" w:fill="auto"/>
          </w:tcPr>
          <w:p w:rsidR="002055E2" w:rsidRPr="009065A8" w:rsidRDefault="002055E2" w:rsidP="008C0851">
            <w:pPr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Доля объектов транспортной инфраструктуры, прошедших категорирование, от общего количества объектов транспортной инфраструктуры, подлежащих категорированию в соответствии с приказом Министерства транспорта Российской Федерации от</w:t>
            </w:r>
            <w:r w:rsidR="008C085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28 августа</w:t>
            </w: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20</w:t>
            </w:r>
            <w:r w:rsidR="008C0851">
              <w:rPr>
                <w:rFonts w:ascii="Times New Roman" w:hAnsi="Times New Roman"/>
                <w:sz w:val="18"/>
                <w:szCs w:val="18"/>
                <w:lang w:eastAsia="ru-RU"/>
              </w:rPr>
              <w:t>20</w:t>
            </w: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 № </w:t>
            </w:r>
            <w:r w:rsidR="008C0851">
              <w:rPr>
                <w:rFonts w:ascii="Times New Roman" w:hAnsi="Times New Roman"/>
                <w:sz w:val="18"/>
                <w:szCs w:val="18"/>
                <w:lang w:eastAsia="ru-RU"/>
              </w:rPr>
              <w:t>331</w:t>
            </w: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Bell MT" w:hAnsi="Bell MT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75" w:type="dxa"/>
            <w:shd w:val="clear" w:color="auto" w:fill="auto"/>
          </w:tcPr>
          <w:p w:rsidR="002055E2" w:rsidRPr="009065A8" w:rsidRDefault="002055E2" w:rsidP="002055E2">
            <w:pPr>
              <w:pStyle w:val="a4"/>
              <w:kinsoku w:val="0"/>
              <w:overflowPunct w:val="0"/>
              <w:spacing w:before="0" w:after="0"/>
              <w:ind w:left="-57" w:right="-119"/>
              <w:jc w:val="center"/>
              <w:textAlignment w:val="baseline"/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</w:pPr>
            <w:r w:rsidRPr="009065A8"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  <w:t>40</w:t>
            </w:r>
          </w:p>
        </w:tc>
        <w:tc>
          <w:tcPr>
            <w:tcW w:w="775" w:type="dxa"/>
            <w:shd w:val="clear" w:color="auto" w:fill="auto"/>
          </w:tcPr>
          <w:p w:rsidR="002055E2" w:rsidRPr="009065A8" w:rsidRDefault="002055E2" w:rsidP="002055E2">
            <w:pPr>
              <w:pStyle w:val="a4"/>
              <w:kinsoku w:val="0"/>
              <w:overflowPunct w:val="0"/>
              <w:spacing w:before="0" w:after="0"/>
              <w:ind w:left="-57" w:right="-119"/>
              <w:jc w:val="center"/>
              <w:textAlignment w:val="baseline"/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</w:pPr>
            <w:r w:rsidRPr="009065A8"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  <w:t>80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pStyle w:val="a4"/>
              <w:kinsoku w:val="0"/>
              <w:overflowPunct w:val="0"/>
              <w:spacing w:before="0" w:after="0"/>
              <w:ind w:left="-57" w:right="-119"/>
              <w:jc w:val="center"/>
              <w:textAlignment w:val="baseline"/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</w:pPr>
            <w:r w:rsidRPr="009065A8"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  <w:t>85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pStyle w:val="a4"/>
              <w:kinsoku w:val="0"/>
              <w:overflowPunct w:val="0"/>
              <w:spacing w:before="0" w:after="0"/>
              <w:ind w:left="-57" w:right="-119"/>
              <w:jc w:val="center"/>
              <w:textAlignment w:val="baseline"/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</w:pPr>
            <w:r w:rsidRPr="009065A8"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  <w:t>91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pStyle w:val="a4"/>
              <w:kinsoku w:val="0"/>
              <w:overflowPunct w:val="0"/>
              <w:spacing w:before="0" w:after="0"/>
              <w:ind w:left="-57" w:right="-119"/>
              <w:jc w:val="center"/>
              <w:textAlignment w:val="baseline"/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</w:pPr>
            <w:r w:rsidRPr="009065A8"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  <w:t>91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pStyle w:val="a4"/>
              <w:kinsoku w:val="0"/>
              <w:overflowPunct w:val="0"/>
              <w:spacing w:before="0" w:after="0"/>
              <w:ind w:left="-57" w:right="-119"/>
              <w:jc w:val="center"/>
              <w:textAlignment w:val="baseline"/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</w:pPr>
            <w:r w:rsidRPr="009065A8"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  <w:t>92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pStyle w:val="a4"/>
              <w:kinsoku w:val="0"/>
              <w:overflowPunct w:val="0"/>
              <w:spacing w:before="0" w:after="0"/>
              <w:ind w:left="-57" w:right="-119"/>
              <w:jc w:val="center"/>
              <w:textAlignment w:val="baseline"/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</w:pPr>
            <w:r w:rsidRPr="009065A8"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  <w:t>94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pStyle w:val="a4"/>
              <w:kinsoku w:val="0"/>
              <w:overflowPunct w:val="0"/>
              <w:spacing w:before="0" w:after="0"/>
              <w:ind w:left="-57" w:right="-119"/>
              <w:jc w:val="center"/>
              <w:textAlignment w:val="baseline"/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</w:pPr>
            <w:r w:rsidRPr="009065A8"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  <w:t>96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pStyle w:val="a4"/>
              <w:kinsoku w:val="0"/>
              <w:overflowPunct w:val="0"/>
              <w:spacing w:before="0" w:after="0"/>
              <w:ind w:left="-57" w:right="-119"/>
              <w:jc w:val="center"/>
              <w:textAlignment w:val="baseline"/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</w:pPr>
            <w:r w:rsidRPr="009065A8"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  <w:t>98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pStyle w:val="a4"/>
              <w:kinsoku w:val="0"/>
              <w:overflowPunct w:val="0"/>
              <w:spacing w:before="0" w:after="0"/>
              <w:ind w:left="-57" w:right="-119"/>
              <w:jc w:val="center"/>
              <w:textAlignment w:val="baseline"/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</w:pPr>
            <w:r w:rsidRPr="009065A8"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pStyle w:val="a4"/>
              <w:kinsoku w:val="0"/>
              <w:overflowPunct w:val="0"/>
              <w:spacing w:before="0" w:after="0"/>
              <w:ind w:left="-57" w:right="-119"/>
              <w:jc w:val="center"/>
              <w:textAlignment w:val="baseline"/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</w:pPr>
            <w:r w:rsidRPr="009065A8"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  <w:t>100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pStyle w:val="a4"/>
              <w:kinsoku w:val="0"/>
              <w:overflowPunct w:val="0"/>
              <w:spacing w:before="0" w:after="0"/>
              <w:ind w:left="-57" w:right="-119"/>
              <w:jc w:val="center"/>
              <w:textAlignment w:val="baseline"/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</w:pPr>
            <w:r w:rsidRPr="009065A8"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  <w:t>100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pStyle w:val="a4"/>
              <w:kinsoku w:val="0"/>
              <w:overflowPunct w:val="0"/>
              <w:spacing w:before="0" w:after="0"/>
              <w:ind w:left="-57" w:right="-119"/>
              <w:jc w:val="center"/>
              <w:textAlignment w:val="baseline"/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</w:pPr>
            <w:r w:rsidRPr="009065A8"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  <w:t>100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pStyle w:val="a4"/>
              <w:kinsoku w:val="0"/>
              <w:overflowPunct w:val="0"/>
              <w:spacing w:before="0" w:after="0"/>
              <w:ind w:left="-57" w:right="-119"/>
              <w:jc w:val="center"/>
              <w:textAlignment w:val="baseline"/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pacing w:val="0"/>
                <w:sz w:val="18"/>
                <w:szCs w:val="18"/>
              </w:rPr>
              <w:t>100</w:t>
            </w:r>
          </w:p>
        </w:tc>
      </w:tr>
      <w:tr w:rsidR="002055E2" w:rsidRPr="009065A8" w:rsidTr="00EC5EBA">
        <w:trPr>
          <w:trHeight w:val="148"/>
          <w:jc w:val="right"/>
        </w:trPr>
        <w:tc>
          <w:tcPr>
            <w:tcW w:w="16052" w:type="dxa"/>
            <w:gridSpan w:val="16"/>
            <w:shd w:val="clear" w:color="auto" w:fill="auto"/>
          </w:tcPr>
          <w:p w:rsidR="002055E2" w:rsidRPr="009065A8" w:rsidRDefault="002055E2" w:rsidP="002055E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Задача 8. Совершенствование государственной политики в транспортном комплексе Республики Татарстан</w:t>
            </w:r>
          </w:p>
        </w:tc>
      </w:tr>
      <w:tr w:rsidR="002055E2" w:rsidRPr="009065A8" w:rsidTr="00EC5EBA">
        <w:trPr>
          <w:cantSplit/>
          <w:trHeight w:val="625"/>
          <w:jc w:val="right"/>
        </w:trPr>
        <w:tc>
          <w:tcPr>
            <w:tcW w:w="2168" w:type="dxa"/>
            <w:vMerge w:val="restart"/>
            <w:shd w:val="clear" w:color="auto" w:fill="auto"/>
          </w:tcPr>
          <w:p w:rsidR="002055E2" w:rsidRPr="009065A8" w:rsidRDefault="002055E2" w:rsidP="002055E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«Совершенствование государственной политики в транспортном комплексе Республики Татарстан на 2014 –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br/>
            </w: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годы»</w:t>
            </w:r>
          </w:p>
        </w:tc>
        <w:tc>
          <w:tcPr>
            <w:tcW w:w="3022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Выполнение государственного задания на управление (дорожным хозяйством), </w:t>
            </w:r>
            <w:r>
              <w:rPr>
                <w:rFonts w:ascii="Bell MT" w:hAnsi="Bell MT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75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5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2055E2" w:rsidRPr="009065A8" w:rsidTr="00EC5EBA">
        <w:trPr>
          <w:cantSplit/>
          <w:trHeight w:val="511"/>
          <w:jc w:val="right"/>
        </w:trPr>
        <w:tc>
          <w:tcPr>
            <w:tcW w:w="2168" w:type="dxa"/>
            <w:vMerge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22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Выполнение государственного задания на управление (транспортом), </w:t>
            </w:r>
            <w:r>
              <w:rPr>
                <w:rFonts w:ascii="Bell MT" w:hAnsi="Bell MT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75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5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2055E2" w:rsidRPr="009065A8" w:rsidTr="00EC5EBA">
        <w:trPr>
          <w:cantSplit/>
          <w:trHeight w:val="1479"/>
          <w:jc w:val="right"/>
        </w:trPr>
        <w:tc>
          <w:tcPr>
            <w:tcW w:w="2168" w:type="dxa"/>
            <w:vMerge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22" w:type="dxa"/>
            <w:shd w:val="clear" w:color="auto" w:fill="auto"/>
          </w:tcPr>
          <w:p w:rsidR="002055E2" w:rsidRPr="009065A8" w:rsidRDefault="002158E4" w:rsidP="002158E4">
            <w:pPr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158E4">
              <w:rPr>
                <w:rFonts w:ascii="Times New Roman" w:hAnsi="Times New Roman"/>
                <w:sz w:val="18"/>
                <w:szCs w:val="18"/>
                <w:lang w:eastAsia="ru-RU"/>
              </w:rPr>
              <w:t>Доля выполненных Министерством транспорта и дорожного хозяйства Республики Татарстан в установленные сроки поручений Раиса Республики Татарстан, Премьер-министра Республики Татарстан, Руководителя Администрации Раиса Республики Татарстан, заместителей Премьер-министра Республики Татарстан в общем объеме поручений, по которым указанными лицами установлен контрольный срок выполнения, %</w:t>
            </w:r>
          </w:p>
        </w:tc>
        <w:tc>
          <w:tcPr>
            <w:tcW w:w="775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5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2055E2" w:rsidRPr="009065A8" w:rsidTr="00EC5EBA">
        <w:trPr>
          <w:cantSplit/>
          <w:trHeight w:val="1085"/>
          <w:jc w:val="right"/>
        </w:trPr>
        <w:tc>
          <w:tcPr>
            <w:tcW w:w="2168" w:type="dxa"/>
            <w:vMerge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22" w:type="dxa"/>
            <w:shd w:val="clear" w:color="auto" w:fill="auto"/>
          </w:tcPr>
          <w:p w:rsidR="002055E2" w:rsidRPr="009065A8" w:rsidRDefault="002158E4" w:rsidP="002158E4">
            <w:pPr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158E4">
              <w:rPr>
                <w:rFonts w:ascii="Times New Roman" w:hAnsi="Times New Roman"/>
                <w:sz w:val="18"/>
                <w:szCs w:val="18"/>
                <w:lang w:eastAsia="ru-RU"/>
              </w:rPr>
              <w:t>Доля выполненных Министерством транспорта и дорожного хозяйства Республики Татарстан персонифицированных поручений, в том числе своевременно обновленных отчетов в системе «Открытый Татарстан», %</w:t>
            </w:r>
          </w:p>
        </w:tc>
        <w:tc>
          <w:tcPr>
            <w:tcW w:w="775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5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2055E2" w:rsidRPr="009065A8" w:rsidTr="00EC5EBA">
        <w:trPr>
          <w:cantSplit/>
          <w:trHeight w:val="980"/>
          <w:jc w:val="right"/>
        </w:trPr>
        <w:tc>
          <w:tcPr>
            <w:tcW w:w="2168" w:type="dxa"/>
            <w:vMerge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22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Темп роста (снижения) производительности труда на крупных и средних предприятиях дорожно-транспортного комплекса к предыдущему году, %</w:t>
            </w:r>
          </w:p>
        </w:tc>
        <w:tc>
          <w:tcPr>
            <w:tcW w:w="775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91,58</w:t>
            </w:r>
          </w:p>
        </w:tc>
        <w:tc>
          <w:tcPr>
            <w:tcW w:w="775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105,8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100,5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80,5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76" w:type="dxa"/>
          </w:tcPr>
          <w:p w:rsidR="002055E2" w:rsidRPr="005C03A3" w:rsidRDefault="005C03A3" w:rsidP="002055E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C03A3">
              <w:rPr>
                <w:rFonts w:ascii="Times New Roman" w:hAnsi="Times New Roman"/>
                <w:sz w:val="18"/>
                <w:szCs w:val="18"/>
                <w:lang w:eastAsia="ru-RU"/>
              </w:rPr>
              <w:t>103</w:t>
            </w:r>
          </w:p>
        </w:tc>
      </w:tr>
      <w:tr w:rsidR="002055E2" w:rsidRPr="009065A8" w:rsidTr="00EC5EBA">
        <w:trPr>
          <w:cantSplit/>
          <w:trHeight w:val="982"/>
          <w:jc w:val="right"/>
        </w:trPr>
        <w:tc>
          <w:tcPr>
            <w:tcW w:w="2168" w:type="dxa"/>
            <w:vMerge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22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Темп роста (снижения) количества высокопроизводительных рабочих мест на крупных и средних предприятиях дорожно-транспортного комплекса к предыдущему году, %</w:t>
            </w:r>
          </w:p>
        </w:tc>
        <w:tc>
          <w:tcPr>
            <w:tcW w:w="775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97,24</w:t>
            </w:r>
          </w:p>
        </w:tc>
        <w:tc>
          <w:tcPr>
            <w:tcW w:w="775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106,41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776" w:type="dxa"/>
          </w:tcPr>
          <w:p w:rsidR="002055E2" w:rsidRPr="005C03A3" w:rsidRDefault="005C03A3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C03A3">
              <w:rPr>
                <w:rFonts w:ascii="Times New Roman" w:hAnsi="Times New Roman"/>
                <w:sz w:val="18"/>
                <w:szCs w:val="18"/>
                <w:lang w:eastAsia="ru-RU"/>
              </w:rPr>
              <w:t>104</w:t>
            </w:r>
          </w:p>
        </w:tc>
      </w:tr>
      <w:tr w:rsidR="002055E2" w:rsidRPr="009065A8" w:rsidTr="00EC5EBA">
        <w:trPr>
          <w:trHeight w:val="243"/>
          <w:jc w:val="right"/>
        </w:trPr>
        <w:tc>
          <w:tcPr>
            <w:tcW w:w="16052" w:type="dxa"/>
            <w:gridSpan w:val="16"/>
            <w:shd w:val="clear" w:color="auto" w:fill="auto"/>
          </w:tcPr>
          <w:p w:rsidR="002055E2" w:rsidRPr="009065A8" w:rsidRDefault="002055E2" w:rsidP="002055E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Задача 9. Проведение государственной политики в области энергосбережения и повышения энергетической эффективности в транспортном комплексе</w:t>
            </w:r>
          </w:p>
        </w:tc>
      </w:tr>
      <w:tr w:rsidR="002055E2" w:rsidRPr="009065A8" w:rsidTr="00EC5EBA">
        <w:trPr>
          <w:cantSplit/>
          <w:trHeight w:val="1134"/>
          <w:jc w:val="right"/>
        </w:trPr>
        <w:tc>
          <w:tcPr>
            <w:tcW w:w="2168" w:type="dxa"/>
            <w:vMerge w:val="restart"/>
            <w:shd w:val="clear" w:color="auto" w:fill="auto"/>
          </w:tcPr>
          <w:p w:rsidR="002055E2" w:rsidRPr="009065A8" w:rsidRDefault="002055E2" w:rsidP="002055E2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«Энергосбережение и повышение энергетической эффективности в транспортно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отрасли</w:t>
            </w: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 2014 – 202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годы»</w:t>
            </w:r>
          </w:p>
        </w:tc>
        <w:tc>
          <w:tcPr>
            <w:tcW w:w="3022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Количество транспортных средств, относящихся к общественному транспорту, в отношении которых проведены мероприятия по энергосбережению и повышению </w:t>
            </w:r>
            <w:proofErr w:type="spellStart"/>
            <w:proofErr w:type="gramStart"/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энерге-тической</w:t>
            </w:r>
            <w:proofErr w:type="spellEnd"/>
            <w:proofErr w:type="gramEnd"/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смесями, сжиженным углеводородным газом, используемых в качестве моторного топлива, и электрической энергией, единиц</w:t>
            </w:r>
          </w:p>
        </w:tc>
        <w:tc>
          <w:tcPr>
            <w:tcW w:w="775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775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161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352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375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776" w:type="dxa"/>
          </w:tcPr>
          <w:p w:rsidR="002055E2" w:rsidRPr="009065A8" w:rsidRDefault="00F75E3E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400</w:t>
            </w:r>
          </w:p>
        </w:tc>
      </w:tr>
      <w:tr w:rsidR="002055E2" w:rsidRPr="009065A8" w:rsidTr="00EC5EBA">
        <w:trPr>
          <w:cantSplit/>
          <w:trHeight w:val="1134"/>
          <w:jc w:val="right"/>
        </w:trPr>
        <w:tc>
          <w:tcPr>
            <w:tcW w:w="2168" w:type="dxa"/>
            <w:vMerge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22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34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Количество транспортных средств, использующих природный газ, газовые смеси, сжиженный углеводородный газ в качестве моторного топлива, регулирование тарифов на услуги по перевозке на которых осуществляется Республикой Татарстан, единиц</w:t>
            </w:r>
          </w:p>
        </w:tc>
        <w:tc>
          <w:tcPr>
            <w:tcW w:w="775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262</w:t>
            </w:r>
          </w:p>
        </w:tc>
        <w:tc>
          <w:tcPr>
            <w:tcW w:w="775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262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648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687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704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723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849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776" w:type="dxa"/>
            <w:shd w:val="clear" w:color="auto" w:fill="auto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943</w:t>
            </w:r>
          </w:p>
        </w:tc>
        <w:tc>
          <w:tcPr>
            <w:tcW w:w="776" w:type="dxa"/>
          </w:tcPr>
          <w:p w:rsidR="002055E2" w:rsidRPr="009065A8" w:rsidRDefault="002055E2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65A8">
              <w:rPr>
                <w:rFonts w:ascii="Times New Roman" w:hAnsi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776" w:type="dxa"/>
          </w:tcPr>
          <w:p w:rsidR="002055E2" w:rsidRPr="009065A8" w:rsidRDefault="00F75E3E" w:rsidP="002055E2">
            <w:pPr>
              <w:spacing w:after="0"/>
              <w:ind w:left="-57" w:right="-119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960</w:t>
            </w:r>
          </w:p>
        </w:tc>
      </w:tr>
    </w:tbl>
    <w:p w:rsidR="00B60D66" w:rsidRPr="00EC5EBA" w:rsidRDefault="00B60D66" w:rsidP="002158E4">
      <w:pPr>
        <w:spacing w:after="100" w:afterAutospacing="1"/>
        <w:rPr>
          <w:rFonts w:ascii="Times New Roman" w:hAnsi="Times New Roman"/>
          <w:sz w:val="28"/>
          <w:szCs w:val="28"/>
        </w:rPr>
      </w:pPr>
    </w:p>
    <w:sectPr w:rsidR="00B60D66" w:rsidRPr="00EC5EBA" w:rsidSect="00CC6B45">
      <w:headerReference w:type="default" r:id="rId7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93E" w:rsidRDefault="0086693E" w:rsidP="00BD3BA3">
      <w:pPr>
        <w:spacing w:after="0"/>
      </w:pPr>
      <w:r>
        <w:separator/>
      </w:r>
    </w:p>
  </w:endnote>
  <w:endnote w:type="continuationSeparator" w:id="0">
    <w:p w:rsidR="0086693E" w:rsidRDefault="0086693E" w:rsidP="00BD3B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93E" w:rsidRDefault="0086693E" w:rsidP="00BD3BA3">
      <w:pPr>
        <w:spacing w:after="0"/>
      </w:pPr>
      <w:r>
        <w:separator/>
      </w:r>
    </w:p>
  </w:footnote>
  <w:footnote w:type="continuationSeparator" w:id="0">
    <w:p w:rsidR="0086693E" w:rsidRDefault="0086693E" w:rsidP="00BD3B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183" w:rsidRPr="00EC5EBA" w:rsidRDefault="00FA4183" w:rsidP="00EC5EBA">
    <w:pPr>
      <w:pStyle w:val="a5"/>
      <w:jc w:val="center"/>
      <w:rPr>
        <w:rFonts w:ascii="Times New Roman" w:hAnsi="Times New Roman"/>
        <w:sz w:val="28"/>
        <w:szCs w:val="28"/>
      </w:rPr>
    </w:pPr>
    <w:r w:rsidRPr="00EC5EBA">
      <w:rPr>
        <w:rFonts w:ascii="Times New Roman" w:hAnsi="Times New Roman"/>
        <w:sz w:val="28"/>
        <w:szCs w:val="28"/>
      </w:rPr>
      <w:fldChar w:fldCharType="begin"/>
    </w:r>
    <w:r w:rsidRPr="00EC5EBA">
      <w:rPr>
        <w:rFonts w:ascii="Times New Roman" w:hAnsi="Times New Roman"/>
        <w:sz w:val="28"/>
        <w:szCs w:val="28"/>
      </w:rPr>
      <w:instrText>PAGE   \* MERGEFORMAT</w:instrText>
    </w:r>
    <w:r w:rsidRPr="00EC5EBA">
      <w:rPr>
        <w:rFonts w:ascii="Times New Roman" w:hAnsi="Times New Roman"/>
        <w:sz w:val="28"/>
        <w:szCs w:val="28"/>
      </w:rPr>
      <w:fldChar w:fldCharType="separate"/>
    </w:r>
    <w:r w:rsidR="00583225">
      <w:rPr>
        <w:rFonts w:ascii="Times New Roman" w:hAnsi="Times New Roman"/>
        <w:noProof/>
        <w:sz w:val="28"/>
        <w:szCs w:val="28"/>
      </w:rPr>
      <w:t>4</w:t>
    </w:r>
    <w:r w:rsidRPr="00EC5EBA">
      <w:rPr>
        <w:rFonts w:ascii="Times New Roman" w:hAnsi="Times New Roman"/>
        <w:sz w:val="28"/>
        <w:szCs w:val="28"/>
      </w:rPr>
      <w:fldChar w:fldCharType="end"/>
    </w:r>
  </w:p>
  <w:p w:rsidR="00FA4183" w:rsidRPr="00EC5EBA" w:rsidRDefault="00FA4183">
    <w:pPr>
      <w:pStyle w:val="a5"/>
      <w:rPr>
        <w:rFonts w:ascii="Times New Roman" w:hAnsi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650"/>
    <w:rsid w:val="00010646"/>
    <w:rsid w:val="00013A89"/>
    <w:rsid w:val="00022BC4"/>
    <w:rsid w:val="00041224"/>
    <w:rsid w:val="0005682C"/>
    <w:rsid w:val="00060181"/>
    <w:rsid w:val="00070C2A"/>
    <w:rsid w:val="00072E33"/>
    <w:rsid w:val="00081097"/>
    <w:rsid w:val="00082E3E"/>
    <w:rsid w:val="000961CC"/>
    <w:rsid w:val="000E14D5"/>
    <w:rsid w:val="000E44A6"/>
    <w:rsid w:val="00103012"/>
    <w:rsid w:val="001059F3"/>
    <w:rsid w:val="0011167C"/>
    <w:rsid w:val="001128F7"/>
    <w:rsid w:val="0011325B"/>
    <w:rsid w:val="00114542"/>
    <w:rsid w:val="001173E8"/>
    <w:rsid w:val="00132EA6"/>
    <w:rsid w:val="00143735"/>
    <w:rsid w:val="00174581"/>
    <w:rsid w:val="00184B7A"/>
    <w:rsid w:val="00187FA5"/>
    <w:rsid w:val="0019122E"/>
    <w:rsid w:val="00191E63"/>
    <w:rsid w:val="0019344B"/>
    <w:rsid w:val="001B125C"/>
    <w:rsid w:val="001B3108"/>
    <w:rsid w:val="001B4911"/>
    <w:rsid w:val="001B54F9"/>
    <w:rsid w:val="001B7A4A"/>
    <w:rsid w:val="001D056C"/>
    <w:rsid w:val="001D42F4"/>
    <w:rsid w:val="001D59BB"/>
    <w:rsid w:val="001D7454"/>
    <w:rsid w:val="001F49BA"/>
    <w:rsid w:val="002055E2"/>
    <w:rsid w:val="00206FD3"/>
    <w:rsid w:val="002158E4"/>
    <w:rsid w:val="00215C92"/>
    <w:rsid w:val="002350FB"/>
    <w:rsid w:val="00246A63"/>
    <w:rsid w:val="002535C7"/>
    <w:rsid w:val="00255FE4"/>
    <w:rsid w:val="002877A4"/>
    <w:rsid w:val="002935C2"/>
    <w:rsid w:val="00294C6A"/>
    <w:rsid w:val="00297A28"/>
    <w:rsid w:val="002A2FF5"/>
    <w:rsid w:val="002C3D07"/>
    <w:rsid w:val="002C6F89"/>
    <w:rsid w:val="002D28AE"/>
    <w:rsid w:val="002D6614"/>
    <w:rsid w:val="002E0BA7"/>
    <w:rsid w:val="002F0633"/>
    <w:rsid w:val="002F1B55"/>
    <w:rsid w:val="0032270D"/>
    <w:rsid w:val="00326A5E"/>
    <w:rsid w:val="00333DF0"/>
    <w:rsid w:val="00337F40"/>
    <w:rsid w:val="0034688E"/>
    <w:rsid w:val="003867DE"/>
    <w:rsid w:val="003913E0"/>
    <w:rsid w:val="00397293"/>
    <w:rsid w:val="003A40F5"/>
    <w:rsid w:val="003B1412"/>
    <w:rsid w:val="003B441A"/>
    <w:rsid w:val="003C04A2"/>
    <w:rsid w:val="003D67E4"/>
    <w:rsid w:val="003D7524"/>
    <w:rsid w:val="003E29AB"/>
    <w:rsid w:val="003E2DDC"/>
    <w:rsid w:val="003E5923"/>
    <w:rsid w:val="003F20DF"/>
    <w:rsid w:val="00406415"/>
    <w:rsid w:val="004175CC"/>
    <w:rsid w:val="004253CB"/>
    <w:rsid w:val="0043235A"/>
    <w:rsid w:val="00440718"/>
    <w:rsid w:val="00447B45"/>
    <w:rsid w:val="004628FE"/>
    <w:rsid w:val="00467678"/>
    <w:rsid w:val="00486734"/>
    <w:rsid w:val="00493BF8"/>
    <w:rsid w:val="00494FF3"/>
    <w:rsid w:val="00496BC2"/>
    <w:rsid w:val="004A537D"/>
    <w:rsid w:val="004A67DF"/>
    <w:rsid w:val="004A7DC7"/>
    <w:rsid w:val="004B47B7"/>
    <w:rsid w:val="004B7583"/>
    <w:rsid w:val="004C56BC"/>
    <w:rsid w:val="004D4544"/>
    <w:rsid w:val="004D4C85"/>
    <w:rsid w:val="004D6B29"/>
    <w:rsid w:val="00510CD4"/>
    <w:rsid w:val="00525C34"/>
    <w:rsid w:val="005310A2"/>
    <w:rsid w:val="0053295B"/>
    <w:rsid w:val="005331CE"/>
    <w:rsid w:val="00534457"/>
    <w:rsid w:val="0056059E"/>
    <w:rsid w:val="0057759F"/>
    <w:rsid w:val="00581947"/>
    <w:rsid w:val="00583225"/>
    <w:rsid w:val="00584FCB"/>
    <w:rsid w:val="005954B3"/>
    <w:rsid w:val="00595C1E"/>
    <w:rsid w:val="005977B2"/>
    <w:rsid w:val="005B6CC0"/>
    <w:rsid w:val="005C03A3"/>
    <w:rsid w:val="005C56D8"/>
    <w:rsid w:val="005C62F7"/>
    <w:rsid w:val="005C771A"/>
    <w:rsid w:val="005D0B0C"/>
    <w:rsid w:val="005F50AA"/>
    <w:rsid w:val="005F7CAB"/>
    <w:rsid w:val="00603FFB"/>
    <w:rsid w:val="00613841"/>
    <w:rsid w:val="0063034B"/>
    <w:rsid w:val="006309AE"/>
    <w:rsid w:val="0065225F"/>
    <w:rsid w:val="006600A2"/>
    <w:rsid w:val="00660D9D"/>
    <w:rsid w:val="006636F4"/>
    <w:rsid w:val="0066608F"/>
    <w:rsid w:val="006912B7"/>
    <w:rsid w:val="006941ED"/>
    <w:rsid w:val="006A4160"/>
    <w:rsid w:val="006B382B"/>
    <w:rsid w:val="006B4729"/>
    <w:rsid w:val="006B56B5"/>
    <w:rsid w:val="006D2050"/>
    <w:rsid w:val="006E0C00"/>
    <w:rsid w:val="006E7580"/>
    <w:rsid w:val="006F2E01"/>
    <w:rsid w:val="00701074"/>
    <w:rsid w:val="00702714"/>
    <w:rsid w:val="0071574D"/>
    <w:rsid w:val="00755FCC"/>
    <w:rsid w:val="00765129"/>
    <w:rsid w:val="0076637D"/>
    <w:rsid w:val="00781367"/>
    <w:rsid w:val="00792878"/>
    <w:rsid w:val="007A037F"/>
    <w:rsid w:val="007A4459"/>
    <w:rsid w:val="007C705B"/>
    <w:rsid w:val="007F6140"/>
    <w:rsid w:val="007F62C4"/>
    <w:rsid w:val="0080183B"/>
    <w:rsid w:val="008169BD"/>
    <w:rsid w:val="008175A3"/>
    <w:rsid w:val="00821F90"/>
    <w:rsid w:val="00850233"/>
    <w:rsid w:val="00851283"/>
    <w:rsid w:val="008518D1"/>
    <w:rsid w:val="008606C0"/>
    <w:rsid w:val="0086693E"/>
    <w:rsid w:val="00870756"/>
    <w:rsid w:val="0087720E"/>
    <w:rsid w:val="0088174B"/>
    <w:rsid w:val="00881762"/>
    <w:rsid w:val="00884CA4"/>
    <w:rsid w:val="0088610D"/>
    <w:rsid w:val="00887C79"/>
    <w:rsid w:val="0089328A"/>
    <w:rsid w:val="0089433D"/>
    <w:rsid w:val="008A29EC"/>
    <w:rsid w:val="008B039A"/>
    <w:rsid w:val="008C0851"/>
    <w:rsid w:val="008D03EC"/>
    <w:rsid w:val="008D4FE1"/>
    <w:rsid w:val="008E2861"/>
    <w:rsid w:val="008E4461"/>
    <w:rsid w:val="008E7FBB"/>
    <w:rsid w:val="008F3083"/>
    <w:rsid w:val="00900257"/>
    <w:rsid w:val="0090254C"/>
    <w:rsid w:val="00904707"/>
    <w:rsid w:val="009065A8"/>
    <w:rsid w:val="00912107"/>
    <w:rsid w:val="00926400"/>
    <w:rsid w:val="00926CC6"/>
    <w:rsid w:val="00926D9A"/>
    <w:rsid w:val="00940A49"/>
    <w:rsid w:val="00954CD5"/>
    <w:rsid w:val="00960621"/>
    <w:rsid w:val="00964FDA"/>
    <w:rsid w:val="00966412"/>
    <w:rsid w:val="009867E8"/>
    <w:rsid w:val="00986CD8"/>
    <w:rsid w:val="009923CB"/>
    <w:rsid w:val="00994AED"/>
    <w:rsid w:val="00996D03"/>
    <w:rsid w:val="009C2702"/>
    <w:rsid w:val="009D0A4F"/>
    <w:rsid w:val="009E12DF"/>
    <w:rsid w:val="009F6069"/>
    <w:rsid w:val="00A043EB"/>
    <w:rsid w:val="00A04618"/>
    <w:rsid w:val="00A1583D"/>
    <w:rsid w:val="00A20C9A"/>
    <w:rsid w:val="00A2159B"/>
    <w:rsid w:val="00A30E0B"/>
    <w:rsid w:val="00A71500"/>
    <w:rsid w:val="00A81974"/>
    <w:rsid w:val="00A96080"/>
    <w:rsid w:val="00AA67CD"/>
    <w:rsid w:val="00AB5E57"/>
    <w:rsid w:val="00AB5FFC"/>
    <w:rsid w:val="00AC1A66"/>
    <w:rsid w:val="00AC7264"/>
    <w:rsid w:val="00AD1785"/>
    <w:rsid w:val="00AE286D"/>
    <w:rsid w:val="00B065F1"/>
    <w:rsid w:val="00B12CAE"/>
    <w:rsid w:val="00B17FFA"/>
    <w:rsid w:val="00B34B01"/>
    <w:rsid w:val="00B4621A"/>
    <w:rsid w:val="00B46C2C"/>
    <w:rsid w:val="00B47496"/>
    <w:rsid w:val="00B555E7"/>
    <w:rsid w:val="00B60D66"/>
    <w:rsid w:val="00B76162"/>
    <w:rsid w:val="00B77534"/>
    <w:rsid w:val="00B867F1"/>
    <w:rsid w:val="00BD3BA3"/>
    <w:rsid w:val="00BF270D"/>
    <w:rsid w:val="00BF294B"/>
    <w:rsid w:val="00C03CFF"/>
    <w:rsid w:val="00C118DE"/>
    <w:rsid w:val="00C16700"/>
    <w:rsid w:val="00C17CD1"/>
    <w:rsid w:val="00C21469"/>
    <w:rsid w:val="00C237BF"/>
    <w:rsid w:val="00C404EC"/>
    <w:rsid w:val="00C41A7F"/>
    <w:rsid w:val="00C60D9D"/>
    <w:rsid w:val="00C6313A"/>
    <w:rsid w:val="00C7175B"/>
    <w:rsid w:val="00C73A70"/>
    <w:rsid w:val="00C7532A"/>
    <w:rsid w:val="00C76A74"/>
    <w:rsid w:val="00C867A0"/>
    <w:rsid w:val="00C93982"/>
    <w:rsid w:val="00CA314F"/>
    <w:rsid w:val="00CA672C"/>
    <w:rsid w:val="00CB0FC0"/>
    <w:rsid w:val="00CB5CAB"/>
    <w:rsid w:val="00CB794A"/>
    <w:rsid w:val="00CC4286"/>
    <w:rsid w:val="00CC6B45"/>
    <w:rsid w:val="00CD0650"/>
    <w:rsid w:val="00CD09FD"/>
    <w:rsid w:val="00CD0ECE"/>
    <w:rsid w:val="00CD7084"/>
    <w:rsid w:val="00CF50F2"/>
    <w:rsid w:val="00CF6D91"/>
    <w:rsid w:val="00D005BB"/>
    <w:rsid w:val="00D05A64"/>
    <w:rsid w:val="00D07E4F"/>
    <w:rsid w:val="00D11020"/>
    <w:rsid w:val="00D16F11"/>
    <w:rsid w:val="00D27A87"/>
    <w:rsid w:val="00D309E6"/>
    <w:rsid w:val="00D42C46"/>
    <w:rsid w:val="00D5308E"/>
    <w:rsid w:val="00D56688"/>
    <w:rsid w:val="00D63322"/>
    <w:rsid w:val="00D74E19"/>
    <w:rsid w:val="00D8194A"/>
    <w:rsid w:val="00D957DB"/>
    <w:rsid w:val="00D97089"/>
    <w:rsid w:val="00DC7F6E"/>
    <w:rsid w:val="00DD7677"/>
    <w:rsid w:val="00DD7A98"/>
    <w:rsid w:val="00DE0DBF"/>
    <w:rsid w:val="00DE3D59"/>
    <w:rsid w:val="00DF088F"/>
    <w:rsid w:val="00DF458C"/>
    <w:rsid w:val="00E078A2"/>
    <w:rsid w:val="00E14074"/>
    <w:rsid w:val="00E53290"/>
    <w:rsid w:val="00E55C9B"/>
    <w:rsid w:val="00E565F1"/>
    <w:rsid w:val="00E731B0"/>
    <w:rsid w:val="00E82FA9"/>
    <w:rsid w:val="00E863B0"/>
    <w:rsid w:val="00E9097F"/>
    <w:rsid w:val="00E94638"/>
    <w:rsid w:val="00EB336B"/>
    <w:rsid w:val="00EB68A8"/>
    <w:rsid w:val="00EC480B"/>
    <w:rsid w:val="00EC5EBA"/>
    <w:rsid w:val="00EC775F"/>
    <w:rsid w:val="00ED4BF7"/>
    <w:rsid w:val="00ED5F42"/>
    <w:rsid w:val="00EF0A71"/>
    <w:rsid w:val="00EF3DA7"/>
    <w:rsid w:val="00EF5BD6"/>
    <w:rsid w:val="00EF7D3D"/>
    <w:rsid w:val="00F01428"/>
    <w:rsid w:val="00F030EC"/>
    <w:rsid w:val="00F13AA6"/>
    <w:rsid w:val="00F14711"/>
    <w:rsid w:val="00F276A4"/>
    <w:rsid w:val="00F327E7"/>
    <w:rsid w:val="00F36EF7"/>
    <w:rsid w:val="00F508A0"/>
    <w:rsid w:val="00F75E3E"/>
    <w:rsid w:val="00F91A10"/>
    <w:rsid w:val="00F974E1"/>
    <w:rsid w:val="00FA2299"/>
    <w:rsid w:val="00FA4183"/>
    <w:rsid w:val="00FE23FD"/>
    <w:rsid w:val="00FE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AC79BDF-DB24-479F-BFA0-794D4BEC4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650"/>
    <w:pPr>
      <w:spacing w:after="200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65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CD0650"/>
    <w:pPr>
      <w:spacing w:before="30" w:after="30"/>
    </w:pPr>
    <w:rPr>
      <w:rFonts w:ascii="Arial" w:hAnsi="Arial" w:cs="Arial"/>
      <w:color w:val="332E2D"/>
      <w:spacing w:val="2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D065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D3BA3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link w:val="a5"/>
    <w:uiPriority w:val="99"/>
    <w:rsid w:val="00BD3BA3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BD3BA3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link w:val="a7"/>
    <w:uiPriority w:val="99"/>
    <w:rsid w:val="00BD3BA3"/>
    <w:rPr>
      <w:rFonts w:ascii="Calibri" w:eastAsia="Times New Roman" w:hAnsi="Calibri" w:cs="Times New Roman"/>
    </w:rPr>
  </w:style>
  <w:style w:type="paragraph" w:styleId="a9">
    <w:name w:val="List Paragraph"/>
    <w:basedOn w:val="a"/>
    <w:link w:val="aa"/>
    <w:uiPriority w:val="34"/>
    <w:qFormat/>
    <w:rsid w:val="0019122E"/>
    <w:pPr>
      <w:spacing w:line="276" w:lineRule="auto"/>
      <w:ind w:left="720"/>
      <w:contextualSpacing/>
    </w:pPr>
    <w:rPr>
      <w:rFonts w:eastAsia="Calibri"/>
      <w:lang w:val="x-none"/>
    </w:rPr>
  </w:style>
  <w:style w:type="character" w:customStyle="1" w:styleId="aa">
    <w:name w:val="Абзац списка Знак"/>
    <w:link w:val="a9"/>
    <w:uiPriority w:val="34"/>
    <w:locked/>
    <w:rsid w:val="0019122E"/>
    <w:rPr>
      <w:rFonts w:ascii="Calibri" w:eastAsia="Calibri" w:hAnsi="Calibri" w:cs="Times New Roman"/>
      <w:lang w:val="x-none"/>
    </w:rPr>
  </w:style>
  <w:style w:type="paragraph" w:styleId="ab">
    <w:name w:val="Balloon Text"/>
    <w:basedOn w:val="a"/>
    <w:link w:val="ac"/>
    <w:uiPriority w:val="99"/>
    <w:semiHidden/>
    <w:unhideWhenUsed/>
    <w:rsid w:val="0085023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85023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01C46-C0D4-4B42-A082-1EC99A031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1285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Arhipova</dc:creator>
  <cp:keywords/>
  <cp:lastModifiedBy>Шангараева Элина Наилевна</cp:lastModifiedBy>
  <cp:revision>3</cp:revision>
  <cp:lastPrinted>2023-05-19T14:01:00Z</cp:lastPrinted>
  <dcterms:created xsi:type="dcterms:W3CDTF">2023-05-19T13:58:00Z</dcterms:created>
  <dcterms:modified xsi:type="dcterms:W3CDTF">2023-05-19T14:52:00Z</dcterms:modified>
</cp:coreProperties>
</file>